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A" w:rsidRPr="00A52C8F" w:rsidRDefault="00A52C8F" w:rsidP="00A52C8F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ocument Cover Page.&#10;Document Number: 9645/18 ADD 1.&#10;Subject Codes: AGRI 263 AGRIFIN 52 AGRISTR 34 AGRILEG 84 AGRIORG 34 CODEC 941.&#10;Heading: PROPOSTA.&#10;Originator: Secretário-Geral da Comissão Europeia, assinado por Jordi AYET PUIGARNAU, Diretor.&#10;Recipient: Jeppe TRANHOLM-MIKKELSEN, SecretárioGeral do Conselho da União Europeia.&#10;Subject: ANEXOS da Proposta de REGULAMENTO DO PARLAMENTO EUROPEU E DO CONSELHO 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.&#10;Commission Document Number: COM(2018) 392 final - ANEXOS 1 a 12.&#10;Preceeding Document Number: Not Set.&#10;Location: Bruxelas.&#10;Date: 1 de junho de 2018.&#10;Interinstitutional Files: 2018/0216 (COD).&#10;Institutional Framework: Conselho da União Europeia.&#10;Language: PT.&#10;Distribution Code: PUBLIC.&#10;GUID: 5536191976973033167_0" style="width:568.5pt;height:492.75pt">
            <v:imagedata r:id="rId8" o:title=""/>
          </v:shape>
        </w:pict>
      </w:r>
      <w:bookmarkEnd w:id="0"/>
    </w:p>
    <w:p w:rsidR="0091052A" w:rsidRDefault="0091052A" w:rsidP="00A52C8F">
      <w:pPr>
        <w:pStyle w:val="EntText"/>
        <w:spacing w:before="480"/>
      </w:pPr>
      <w:bookmarkStart w:id="1" w:name="_GoBack"/>
      <w:bookmarkEnd w:id="1"/>
      <w:r w:rsidRPr="0091052A">
        <w:t xml:space="preserve">Envia-se em anexo, à atenção das delegações, o documento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A52C8F" w:rsidRPr="00A52C8F">
        <w:instrText>COM(2018) 392 final - ANEXOS 1 a 12</w:instrText>
      </w:r>
      <w:r>
        <w:instrText xml:space="preserve">" </w:instrText>
      </w:r>
      <w:r>
        <w:fldChar w:fldCharType="separate"/>
      </w:r>
      <w:r w:rsidR="00A52C8F" w:rsidRPr="00A52C8F">
        <w:t>COM(2018) 392 final - ANEXOS 1 a 12</w:t>
      </w:r>
      <w:r>
        <w:fldChar w:fldCharType="end"/>
      </w:r>
      <w:r w:rsidRPr="0091052A">
        <w:t>.</w:t>
      </w:r>
    </w:p>
    <w:p w:rsidR="0091052A" w:rsidRDefault="0091052A" w:rsidP="0091052A">
      <w:pPr>
        <w:pStyle w:val="Lignefinal"/>
      </w:pPr>
    </w:p>
    <w:p w:rsidR="0091052A" w:rsidRDefault="0091052A" w:rsidP="00A52C8F">
      <w:pPr>
        <w:pStyle w:val="pj"/>
        <w:spacing w:before="120"/>
      </w:pPr>
      <w:r w:rsidRPr="0091052A">
        <w:t xml:space="preserve">Anexo: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A52C8F" w:rsidRPr="00A52C8F">
        <w:instrText>COM(2018) 392 final - ANEXOS 1 a 12</w:instrText>
      </w:r>
      <w:r>
        <w:instrText xml:space="preserve">" </w:instrText>
      </w:r>
      <w:r>
        <w:fldChar w:fldCharType="separate"/>
      </w:r>
      <w:r w:rsidR="00A52C8F" w:rsidRPr="00A52C8F">
        <w:t>COM(2018) 392 final - ANEXOS 1 a 12</w:t>
      </w:r>
      <w:r>
        <w:fldChar w:fldCharType="end"/>
      </w:r>
    </w:p>
    <w:p w:rsidR="0091052A" w:rsidRPr="0091052A" w:rsidRDefault="0091052A" w:rsidP="0091052A"/>
    <w:p w:rsidR="0091052A" w:rsidRDefault="0091052A" w:rsidP="0091052A">
      <w:pPr>
        <w:rPr>
          <w:noProof/>
        </w:rPr>
        <w:sectPr w:rsidR="0091052A" w:rsidSect="00A52C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CB6BC9" w:rsidRDefault="00A52C8F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3C5936D6-74E9-4CA3-92B2-D496AAB5B8EA" style="width:450pt;height:478.5pt">
            <v:imagedata r:id="rId15" o:title=""/>
          </v:shape>
        </w:pict>
      </w:r>
    </w:p>
    <w:p w:rsidR="00CB6BC9" w:rsidRDefault="00CB6BC9">
      <w:pPr>
        <w:rPr>
          <w:noProof/>
        </w:rPr>
        <w:sectPr w:rsidR="00CB6BC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lastRenderedPageBreak/>
        <w:t>ANEXO I</w:t>
      </w:r>
    </w:p>
    <w:p w:rsidR="00CB6BC9" w:rsidRDefault="00CB6BC9">
      <w:pPr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IMPACTO, RESULTADO E INDICADORES DE RESULTADOS EM CONFORMIDADE COM O ARTIGO 7.º</w:t>
      </w:r>
    </w:p>
    <w:p w:rsidR="00CB6BC9" w:rsidRDefault="00CB6BC9">
      <w:pPr>
        <w:jc w:val="center"/>
        <w:rPr>
          <w:rFonts w:eastAsia="Times New Roman"/>
          <w:b/>
          <w:bCs/>
          <w:noProof/>
          <w:color w:val="000000"/>
          <w:szCs w:val="24"/>
        </w:rPr>
      </w:pPr>
    </w:p>
    <w:tbl>
      <w:tblPr>
        <w:tblStyle w:val="TableGridLight1"/>
        <w:tblW w:w="153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0"/>
        <w:gridCol w:w="4627"/>
        <w:gridCol w:w="308"/>
        <w:gridCol w:w="4797"/>
      </w:tblGrid>
      <w:tr w:rsidR="00CB6BC9">
        <w:trPr>
          <w:trHeight w:val="357"/>
        </w:trPr>
        <w:tc>
          <w:tcPr>
            <w:tcW w:w="562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bookmarkStart w:id="3" w:name="OLE_LINK3"/>
            <w:r>
              <w:rPr>
                <w:b/>
                <w:noProof/>
                <w:color w:val="000000"/>
                <w:sz w:val="20"/>
              </w:rPr>
              <w:t>Avaliação do desempenho da política (plurianual) - IMPACTO</w:t>
            </w:r>
          </w:p>
        </w:tc>
        <w:tc>
          <w:tcPr>
            <w:tcW w:w="462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Avaliação do desempenho anual - RESULTADOS</w:t>
            </w:r>
            <w:r>
              <w:rPr>
                <w:noProof/>
                <w:color w:val="000000"/>
                <w:sz w:val="18"/>
              </w:rPr>
              <w:t>*</w:t>
            </w: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Apuramento do desempenho anual - REALIZAÇÃO</w:t>
            </w:r>
          </w:p>
        </w:tc>
      </w:tr>
      <w:tr w:rsidR="00CB6BC9">
        <w:trPr>
          <w:trHeight w:val="198"/>
        </w:trPr>
        <w:tc>
          <w:tcPr>
            <w:tcW w:w="562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CB6BC9" w:rsidRDefault="0091052A">
            <w:pPr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Objetivos e respetivos indicadores de impacto. *</w:t>
            </w:r>
          </w:p>
        </w:tc>
        <w:tc>
          <w:tcPr>
            <w:tcW w:w="462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CB6BC9">
            <w:pPr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479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91052A">
            <w:pPr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Modalidades gerais de intervenção e indicadores de realizações. *</w:t>
            </w:r>
          </w:p>
        </w:tc>
      </w:tr>
      <w:bookmarkEnd w:id="3"/>
    </w:tbl>
    <w:p w:rsidR="00CB6BC9" w:rsidRDefault="00CB6BC9">
      <w:pPr>
        <w:rPr>
          <w:noProof/>
        </w:rPr>
      </w:pPr>
    </w:p>
    <w:tbl>
      <w:tblPr>
        <w:tblStyle w:val="TableGridLight1"/>
        <w:tblW w:w="1537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4"/>
        <w:gridCol w:w="4588"/>
        <w:gridCol w:w="236"/>
        <w:gridCol w:w="1710"/>
        <w:gridCol w:w="3263"/>
      </w:tblGrid>
      <w:tr w:rsidR="00CB6BC9">
        <w:trPr>
          <w:trHeight w:val="634"/>
        </w:trPr>
        <w:tc>
          <w:tcPr>
            <w:tcW w:w="23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CB6BC9">
            <w:pPr>
              <w:ind w:left="252"/>
              <w:rPr>
                <w:noProof/>
              </w:rPr>
            </w:pPr>
          </w:p>
          <w:p w:rsidR="00CB6BC9" w:rsidRDefault="0091052A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Objetivo </w:t>
            </w:r>
            <w:r>
              <w:rPr>
                <w:b/>
                <w:noProof/>
                <w:color w:val="000000"/>
                <w:sz w:val="18"/>
                <w:u w:val="single"/>
              </w:rPr>
              <w:t>transversal</w:t>
            </w:r>
            <w:r>
              <w:rPr>
                <w:b/>
                <w:noProof/>
                <w:color w:val="000000"/>
                <w:sz w:val="18"/>
              </w:rPr>
              <w:t xml:space="preserve"> da UE: Modernização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CB6BC9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CB6BC9" w:rsidRDefault="0091052A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Indicador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  <w:p w:rsidR="00CB6BC9" w:rsidRDefault="0091052A">
            <w:pPr>
              <w:shd w:val="clear" w:color="auto" w:fill="F2DBDB" w:themeFill="accent2" w:themeFillTint="33"/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resultados</w:t>
            </w:r>
          </w:p>
          <w:p w:rsidR="00CB6BC9" w:rsidRDefault="0091052A">
            <w:pPr>
              <w:shd w:val="clear" w:color="auto" w:fill="F2DBDB" w:themeFill="accent2" w:themeFillTint="33"/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(apenas com base em intervenções apoiadas pela PAC)</w:t>
            </w:r>
          </w:p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Sistemas de conhecimento e inovação agrícola (Agriculture Knowledge and Innovation System — AKIS)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CB6BC9">
            <w:pPr>
              <w:spacing w:line="276" w:lineRule="auto"/>
              <w:ind w:left="64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  <w:p w:rsidR="00CB6BC9" w:rsidRDefault="0091052A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realizações</w:t>
            </w:r>
          </w:p>
        </w:tc>
      </w:tr>
      <w:tr w:rsidR="00CB6BC9">
        <w:trPr>
          <w:trHeight w:val="970"/>
        </w:trPr>
        <w:tc>
          <w:tcPr>
            <w:tcW w:w="231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Fomentar o conhecimento, a inovação e a digitalização na agricultura e nas zonas rurais e incentivar a sua utilização</w:t>
            </w:r>
          </w:p>
        </w:tc>
        <w:tc>
          <w:tcPr>
            <w:tcW w:w="326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 Partilhar o conhecimento e a inovação</w:t>
            </w:r>
            <w:r>
              <w:rPr>
                <w:noProof/>
                <w:sz w:val="18"/>
              </w:rPr>
              <w:t>: Percentagem do orçamento da PAC dedicado à partilha do conhecimento e inovação</w:t>
            </w:r>
          </w:p>
        </w:tc>
        <w:tc>
          <w:tcPr>
            <w:tcW w:w="459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 Melhorar o desempenho através do conhecimento e da inovação:</w:t>
            </w:r>
            <w:r>
              <w:rPr>
                <w:noProof/>
                <w:sz w:val="18"/>
              </w:rPr>
              <w:t xml:space="preserve"> Percentagem de agricultores que beneficiam de apoio nos seguintes domínios: aconselhamento, formação, intercâmbio de conhecimentos ou participação em grupos operacionais a fim de melhorar o desempenho ao nível económico, ambiental, climático e da eficiência no aproveitamento dos recursos.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Parceria europeia de inovação para o conhecimento agrícola e a inovação (PEI)**</w:t>
            </w:r>
          </w:p>
        </w:tc>
        <w:tc>
          <w:tcPr>
            <w:tcW w:w="326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 </w:t>
            </w:r>
            <w:r>
              <w:rPr>
                <w:noProof/>
                <w:color w:val="000000"/>
                <w:sz w:val="18"/>
              </w:rPr>
              <w:t>Número de grupos operacionais PEI</w:t>
            </w:r>
          </w:p>
        </w:tc>
      </w:tr>
      <w:tr w:rsidR="00CB6BC9">
        <w:trPr>
          <w:trHeight w:val="669"/>
        </w:trPr>
        <w:tc>
          <w:tcPr>
            <w:tcW w:w="2312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ind w:left="34"/>
              <w:rPr>
                <w:rFonts w:eastAsia="Times New Roman"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 Ligar o aconselhamento aos sistemas de conhecimento</w:t>
            </w:r>
            <w:r>
              <w:rPr>
                <w:noProof/>
                <w:sz w:val="18"/>
              </w:rPr>
              <w:t>: número de assessores integrados no âmbito do AKIS (em comparação com o número total de agricultores)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O.2 </w:t>
            </w:r>
            <w:r>
              <w:rPr>
                <w:noProof/>
                <w:color w:val="000000"/>
                <w:sz w:val="18"/>
              </w:rPr>
              <w:t>Número de assessores que constituíram ou participam em grupos operacionais PEI</w:t>
            </w:r>
          </w:p>
        </w:tc>
      </w:tr>
      <w:tr w:rsidR="00CB6BC9">
        <w:trPr>
          <w:trHeight w:val="422"/>
        </w:trPr>
        <w:tc>
          <w:tcPr>
            <w:tcW w:w="23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ind w:left="34"/>
              <w:rPr>
                <w:rFonts w:eastAsia="Times New Roman"/>
                <w:b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R.3</w:t>
            </w:r>
            <w:r>
              <w:rPr>
                <w:noProof/>
                <w:color w:val="000000"/>
                <w:sz w:val="18"/>
              </w:rPr>
              <w:t xml:space="preserve"> </w:t>
            </w:r>
            <w:r>
              <w:rPr>
                <w:b/>
                <w:noProof/>
                <w:color w:val="000000"/>
                <w:sz w:val="18"/>
              </w:rPr>
              <w:t>Digitalizar a agricultura:</w:t>
            </w:r>
            <w:r>
              <w:rPr>
                <w:noProof/>
                <w:color w:val="000000"/>
                <w:sz w:val="18"/>
              </w:rPr>
              <w:t xml:space="preserve"> Percentagem de agricultores </w:t>
            </w:r>
            <w:r>
              <w:rPr>
                <w:noProof/>
                <w:color w:val="000000"/>
                <w:sz w:val="18"/>
              </w:rPr>
              <w:lastRenderedPageBreak/>
              <w:t>que beneficiam de apoio ao nível da tecnologia agrícola de precisão no âmbito da PAC</w:t>
            </w:r>
          </w:p>
        </w:tc>
        <w:tc>
          <w:tcPr>
            <w:tcW w:w="23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26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:rsidR="00CB6BC9" w:rsidRDefault="0091052A">
      <w:pPr>
        <w:rPr>
          <w:noProof/>
        </w:rPr>
      </w:pPr>
      <w:r>
        <w:rPr>
          <w:noProof/>
        </w:rPr>
        <w:br/>
      </w:r>
    </w:p>
    <w:tbl>
      <w:tblPr>
        <w:tblStyle w:val="TableGridLight1"/>
        <w:tblW w:w="1513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213"/>
        <w:gridCol w:w="4549"/>
        <w:gridCol w:w="236"/>
        <w:gridCol w:w="1648"/>
        <w:gridCol w:w="3210"/>
      </w:tblGrid>
      <w:tr w:rsidR="00CB6BC9">
        <w:trPr>
          <w:cantSplit/>
          <w:trHeight w:val="391"/>
          <w:tblHeader/>
        </w:trPr>
        <w:tc>
          <w:tcPr>
            <w:tcW w:w="22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noProof/>
              </w:rPr>
              <w:br w:type="page"/>
            </w:r>
            <w:bookmarkStart w:id="4" w:name="OLE_LINK1"/>
            <w:bookmarkStart w:id="5" w:name="OLE_LINK2"/>
            <w:r>
              <w:rPr>
                <w:b/>
                <w:noProof/>
                <w:sz w:val="18"/>
              </w:rPr>
              <w:t>Objetivos específicos da UE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impacto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resultados</w:t>
            </w:r>
          </w:p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(apenas com base em intervenções apoiadas pela PAC)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Modalidades gerais de intervenção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Indicadores de realizações </w:t>
            </w:r>
            <w:r>
              <w:rPr>
                <w:noProof/>
                <w:sz w:val="18"/>
              </w:rPr>
              <w:t>(por intervenção)</w:t>
            </w:r>
          </w:p>
        </w:tc>
      </w:tr>
      <w:tr w:rsidR="00CB6BC9">
        <w:trPr>
          <w:trHeight w:val="599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Apoiar os rendimentos e a capacidade de resistência das explorações agrícolas em toda a União, de modo a reforçar a segurança alimentar</w:t>
            </w:r>
          </w:p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I.2 Reduzir as disparidades ao nível dos rendimentos</w:t>
            </w:r>
            <w:r>
              <w:rPr>
                <w:noProof/>
                <w:sz w:val="18"/>
              </w:rPr>
              <w:t xml:space="preserve">: Evolução dos rendimentos agrícolas em comparação com a economia geral 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R.4 Ligar o apoio ao rendimento às normas e às boas práticas</w:t>
            </w:r>
            <w:r>
              <w:rPr>
                <w:noProof/>
                <w:color w:val="00B050"/>
                <w:sz w:val="18"/>
              </w:rPr>
              <w:t>:</w:t>
            </w:r>
            <w:r>
              <w:rPr>
                <w:noProof/>
                <w:sz w:val="18"/>
              </w:rPr>
              <w:t xml:space="preserve"> Parte da SAU abrangida pelo apoio ao rendimento e sujeita à condicionalidade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Apoio da PAC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O.3 </w:t>
            </w:r>
            <w:r>
              <w:rPr>
                <w:noProof/>
                <w:color w:val="000000"/>
                <w:sz w:val="18"/>
              </w:rPr>
              <w:t>Número de beneficiários do apoio da PAC</w:t>
            </w:r>
          </w:p>
        </w:tc>
      </w:tr>
      <w:tr w:rsidR="00CB6BC9">
        <w:trPr>
          <w:trHeight w:val="400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I.3 Reduzir a variabilidade dos rendimentos agrícolas: </w:t>
            </w:r>
            <w:r>
              <w:rPr>
                <w:noProof/>
                <w:sz w:val="18"/>
              </w:rPr>
              <w:t xml:space="preserve">Evolução dos rendimentos agrícolas </w:t>
            </w:r>
          </w:p>
        </w:tc>
        <w:tc>
          <w:tcPr>
            <w:tcW w:w="4552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R.5 Gestão de riscos</w:t>
            </w:r>
            <w:r>
              <w:rPr>
                <w:noProof/>
                <w:sz w:val="18"/>
              </w:rPr>
              <w:t>: Percentagem de explorações agrícolas que dispõe de instrumentos de gestão de riscos da PAC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Ajuda direta dissociada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O.4 </w:t>
            </w:r>
            <w:r>
              <w:rPr>
                <w:noProof/>
                <w:color w:val="000000"/>
                <w:sz w:val="18"/>
              </w:rPr>
              <w:t xml:space="preserve">Número de hectares que beneficiam de PD (pagamentos diretos) dissociados </w:t>
            </w:r>
          </w:p>
        </w:tc>
      </w:tr>
      <w:tr w:rsidR="00CB6BC9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I.4 Apoiar a existência de rendimentos agrícolas viáveis:</w:t>
            </w:r>
            <w:r>
              <w:rPr>
                <w:noProof/>
                <w:sz w:val="18"/>
              </w:rPr>
              <w:t xml:space="preserve"> Evolução do nível dos rendimentos agrícolas por setores (em comparação com a média no setor agrícola)</w:t>
            </w:r>
          </w:p>
        </w:tc>
        <w:tc>
          <w:tcPr>
            <w:tcW w:w="4552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R.6 Redistribuição para as explorações agrícolas de menor dimensão: </w:t>
            </w:r>
            <w:r>
              <w:rPr>
                <w:noProof/>
                <w:sz w:val="18"/>
              </w:rPr>
              <w:t>Percentagem de apoio adicional por hectare para as explorações agrícolas elegíveis de dimensão inferior à média (em comparação com a média)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O.5 </w:t>
            </w:r>
            <w:r>
              <w:rPr>
                <w:noProof/>
                <w:color w:val="000000"/>
                <w:sz w:val="18"/>
              </w:rPr>
              <w:t xml:space="preserve">Número de beneficiários por PD dissociado </w:t>
            </w:r>
          </w:p>
        </w:tc>
      </w:tr>
      <w:tr w:rsidR="00CB6BC9">
        <w:trPr>
          <w:trHeight w:val="764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I.5 Contribuir para o equilíbrio territorial</w:t>
            </w:r>
            <w:r>
              <w:rPr>
                <w:noProof/>
                <w:sz w:val="18"/>
              </w:rPr>
              <w:t>: Evolução dos rendimentos agrícolas em zonas com condicionantes naturais (em comparação com a média)</w:t>
            </w: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R.7 Melhorar o apoio prestado às explorações agrícolas em zonas com necessidades específicas: </w:t>
            </w:r>
            <w:r>
              <w:rPr>
                <w:noProof/>
                <w:sz w:val="18"/>
              </w:rPr>
              <w:t>Percentagem de apoio adicional por hectare em zonas com maiores necessidades (em comparação com a média)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O.6 </w:t>
            </w:r>
            <w:r>
              <w:rPr>
                <w:noProof/>
                <w:color w:val="000000"/>
                <w:sz w:val="18"/>
              </w:rPr>
              <w:t>Número de hectares que são objeto de um maior apoio ao rendimento dos jovens agricultores</w:t>
            </w:r>
          </w:p>
          <w:p w:rsidR="00CB6BC9" w:rsidRDefault="00CB6BC9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</w:p>
          <w:p w:rsidR="00CB6BC9" w:rsidRDefault="0091052A"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O.7 </w:t>
            </w:r>
            <w:r>
              <w:rPr>
                <w:noProof/>
                <w:color w:val="000000"/>
                <w:sz w:val="18"/>
              </w:rPr>
              <w:t>Número de beneficiários do maior apoio ao rendimento dos jovens agricultores</w:t>
            </w:r>
          </w:p>
        </w:tc>
      </w:tr>
      <w:tr w:rsidR="00CB6BC9">
        <w:trPr>
          <w:trHeight w:val="728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Melhorar a orientação do mercado e aumentar a competitividade, incluindo uma maior concentração na investigação, tecnologia e digitalização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noWrap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I.6 Aumentar a produtividade das explorações agrícolas: </w:t>
            </w:r>
            <w:r>
              <w:rPr>
                <w:noProof/>
                <w:sz w:val="18"/>
              </w:rPr>
              <w:t>Produtividade total dos fatores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R.8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Visar as explorações agrícolas de setores em dificuldade: 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Percentagem de agricultores que beneficiam de apoio associado para fins de melhoria da competitividade, sustentabilidade ou qualidade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Instrumentos de gestão de riscos</w:t>
            </w: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O.8 </w:t>
            </w:r>
            <w:r>
              <w:rPr>
                <w:noProof/>
                <w:color w:val="000000"/>
                <w:sz w:val="18"/>
              </w:rPr>
              <w:t>Número de agricultores abrangidos por instrumentos de gestão de riscos objeto de apoio</w:t>
            </w:r>
          </w:p>
        </w:tc>
      </w:tr>
      <w:tr w:rsidR="00CB6BC9">
        <w:trPr>
          <w:trHeight w:val="709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I.7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8"/>
              </w:rPr>
              <w:t>Regular o comércio de produtos agroalimentares</w:t>
            </w:r>
            <w:r>
              <w:rPr>
                <w:noProof/>
                <w:sz w:val="18"/>
              </w:rPr>
              <w:t>: Importações e exportações de produtos agroalimentares</w:t>
            </w: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R.9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Modernização das explorações agrícolas: </w:t>
            </w:r>
            <w:r>
              <w:rPr>
                <w:noProof/>
                <w:sz w:val="18"/>
              </w:rPr>
              <w:t>Percentagem de agricultores que recebem um apoio ao investimento para reestruturar e modernizar, incluindo melhorar a eficiência dos recursos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Apoio associado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O.9 </w:t>
            </w:r>
            <w:r>
              <w:rPr>
                <w:noProof/>
                <w:color w:val="000000"/>
                <w:sz w:val="18"/>
              </w:rPr>
              <w:t xml:space="preserve">Número de hectares que beneficiam de um apoio associado </w:t>
            </w:r>
          </w:p>
        </w:tc>
      </w:tr>
      <w:tr w:rsidR="00CB6BC9">
        <w:trPr>
          <w:trHeight w:val="935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Melhorar a posição dos agricultores na cadeia de valor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I.8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Melhorar a posição dos agricultores na cadeia alimentar</w:t>
            </w:r>
            <w:r>
              <w:rPr>
                <w:noProof/>
                <w:sz w:val="18"/>
              </w:rPr>
              <w:t>: Valor acrescentado para os produtores primários na cadeia alimentar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R.10 Melhor organização da cadeia de abastecimento: </w:t>
            </w:r>
            <w:r>
              <w:rPr>
                <w:noProof/>
                <w:sz w:val="18"/>
              </w:rPr>
              <w:t>Percentagem de agricultores que participam em grupos de produtores apoiados, organizações de produtores, mercados locais, circuitos de cadeias de abastecimento curtas e sistemas de qualidade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O.10 </w:t>
            </w:r>
            <w:r>
              <w:rPr>
                <w:noProof/>
                <w:color w:val="000000"/>
                <w:sz w:val="18"/>
              </w:rPr>
              <w:t>Número de responsáveis que beneficiam de um apoio associado</w:t>
            </w:r>
          </w:p>
        </w:tc>
      </w:tr>
      <w:tr w:rsidR="00CB6BC9">
        <w:trPr>
          <w:trHeight w:val="393"/>
        </w:trPr>
        <w:tc>
          <w:tcPr>
            <w:tcW w:w="227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455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R.11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Concentração da oferta: </w:t>
            </w:r>
            <w:r>
              <w:rPr>
                <w:noProof/>
                <w:sz w:val="18"/>
              </w:rPr>
              <w:t>Percentagem do valor da produção comercializada pelas organizações de produtores no âmbito de programas operacionais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Pagamentos para condicionantes naturais ou outras condicionantes regionais específicas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O.11 </w:t>
            </w:r>
            <w:r>
              <w:rPr>
                <w:noProof/>
                <w:color w:val="000000"/>
                <w:sz w:val="18"/>
              </w:rPr>
              <w:t>Número de hectares que recebem complementos para zonas com condicionantes naturais (3 categorias)</w:t>
            </w:r>
          </w:p>
        </w:tc>
      </w:tr>
      <w:tr w:rsidR="00CB6BC9">
        <w:trPr>
          <w:trHeight w:val="487"/>
        </w:trPr>
        <w:tc>
          <w:tcPr>
            <w:tcW w:w="227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Contribuir para a adaptação às alterações climáticas e para a atenuação dos seus efeitos, bem como para a energia sustentável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I.9 Melhorar a capacidade de resistência das explorações agrícolas:</w:t>
            </w:r>
            <w:r>
              <w:rPr>
                <w:noProof/>
                <w:sz w:val="18"/>
              </w:rPr>
              <w:t xml:space="preserve"> Índice</w:t>
            </w:r>
          </w:p>
        </w:tc>
        <w:tc>
          <w:tcPr>
            <w:tcW w:w="455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Adaptação às alterações climáticas:</w:t>
            </w:r>
            <w:r>
              <w:rPr>
                <w:noProof/>
                <w:sz w:val="18"/>
              </w:rPr>
              <w:t xml:space="preserve"> Percentagem de terras agrícolas sob compromisso de melhorar a adaptação às alterações climáticas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O.12 </w:t>
            </w:r>
            <w:r>
              <w:rPr>
                <w:noProof/>
                <w:color w:val="000000"/>
                <w:sz w:val="18"/>
              </w:rPr>
              <w:t>Número de hectares que recebem apoio no âmbito da rede Natura 2000 ou da Diretiva-Quadro «Água»</w:t>
            </w:r>
          </w:p>
        </w:tc>
      </w:tr>
      <w:tr w:rsidR="00CB6BC9">
        <w:trPr>
          <w:trHeight w:val="929"/>
        </w:trPr>
        <w:tc>
          <w:tcPr>
            <w:tcW w:w="2277" w:type="dxa"/>
            <w:vMerge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  <w:noWrap/>
          </w:tcPr>
          <w:p w:rsidR="00CB6BC9" w:rsidRDefault="0091052A">
            <w:pPr>
              <w:spacing w:line="276" w:lineRule="auto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I.10 Contribuir para a atenuação dos efeitos das alterações climáticas: </w:t>
            </w:r>
            <w:r>
              <w:rPr>
                <w:noProof/>
                <w:sz w:val="18"/>
              </w:rPr>
              <w:t>Reduzir as emissões de GEE gerados pela agricultura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I.11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Melhorar a fixação do carbono</w:t>
            </w:r>
            <w:r>
              <w:rPr>
                <w:noProof/>
                <w:sz w:val="18"/>
              </w:rPr>
              <w:t>: Aumentar os níveis de carbono orgânico nos solos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I.12 Fomentar a utilização de energias sustentáveis no setor da agricultura: </w:t>
            </w:r>
            <w:r>
              <w:rPr>
                <w:noProof/>
                <w:sz w:val="18"/>
              </w:rPr>
              <w:t>Produção de energia renovável a partir de atividades agrícolas e silvícolas</w:t>
            </w:r>
          </w:p>
        </w:tc>
        <w:tc>
          <w:tcPr>
            <w:tcW w:w="4552" w:type="dxa"/>
            <w:tcBorders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R.13 Reduzir as emissões do setor agropecuário: </w:t>
            </w:r>
            <w:r>
              <w:rPr>
                <w:noProof/>
                <w:sz w:val="18"/>
              </w:rPr>
              <w:t>Percentagem de cabeças normais que beneficiam de apoio para reduzir as emissões de GEE e/ou amoníaco, incluindo gestão do estrume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R.14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Armazenamento de carbono nos solos e biomassa: </w:t>
            </w:r>
            <w:r>
              <w:rPr>
                <w:noProof/>
                <w:sz w:val="18"/>
              </w:rPr>
              <w:t>Percentagem de terras agrícolas sob compromisso de reduzir as emissões, manter e/ou melhorar o armazenamento de carbono (prados e pastagens permanentes, terras agrícolas localizadas em zonas húmidas, florestas, etc.).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R.15 Energia verde proveniente da agricultura e da silvicultura:</w:t>
            </w:r>
            <w:r>
              <w:rPr>
                <w:noProof/>
                <w:sz w:val="18"/>
              </w:rPr>
              <w:t xml:space="preserve"> Investimentos na capacidade de produção de energias renováveis, incluindo a bioenergia (MW)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R.16 Melhorar a eficiência energética: </w:t>
            </w:r>
            <w:r>
              <w:rPr>
                <w:noProof/>
                <w:sz w:val="18"/>
              </w:rPr>
              <w:t>Economias de energia na agricultura</w:t>
            </w:r>
          </w:p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 17 Terras florestadas: </w:t>
            </w:r>
            <w:r>
              <w:rPr>
                <w:noProof/>
                <w:sz w:val="18"/>
              </w:rPr>
              <w:t>Zonas apoiadas para fins de reflorestação e criação de florestas, incluindo a agrossilvicultura</w:t>
            </w:r>
          </w:p>
        </w:tc>
        <w:tc>
          <w:tcPr>
            <w:tcW w:w="228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Pagamentos dos compromissos de gestão (ambiente e clima, recursos genéticos, bem-estar dos animais)</w:t>
            </w:r>
          </w:p>
        </w:tc>
        <w:tc>
          <w:tcPr>
            <w:tcW w:w="321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O.13 </w:t>
            </w:r>
            <w:r>
              <w:rPr>
                <w:noProof/>
                <w:color w:val="000000"/>
                <w:sz w:val="18"/>
              </w:rPr>
              <w:t>Número de hectares (agrícolas) abrangidos por compromissos ambientais/climáticos que vão além dos requisitos obrigatórios</w:t>
            </w:r>
          </w:p>
        </w:tc>
      </w:tr>
    </w:tbl>
    <w:p w:rsidR="00CB6BC9" w:rsidRDefault="0091052A">
      <w:pPr>
        <w:rPr>
          <w:noProof/>
        </w:rPr>
      </w:pPr>
      <w:r>
        <w:rPr>
          <w:noProof/>
        </w:rPr>
        <w:br w:type="page"/>
      </w:r>
    </w:p>
    <w:tbl>
      <w:tblPr>
        <w:tblStyle w:val="TableGridLight1"/>
        <w:tblW w:w="151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226"/>
        <w:gridCol w:w="4567"/>
        <w:gridCol w:w="239"/>
        <w:gridCol w:w="1655"/>
        <w:gridCol w:w="3223"/>
      </w:tblGrid>
      <w:tr w:rsidR="00CB6BC9">
        <w:trPr>
          <w:cantSplit/>
          <w:trHeight w:val="419"/>
        </w:trPr>
        <w:tc>
          <w:tcPr>
            <w:tcW w:w="2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18"/>
                <w:shd w:val="clear" w:color="auto" w:fill="F2DBDB" w:themeFill="accent2" w:themeFillTint="33"/>
              </w:rPr>
              <w:t>Objetivos específicos da UE</w:t>
            </w:r>
          </w:p>
        </w:tc>
        <w:tc>
          <w:tcPr>
            <w:tcW w:w="32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impacto</w:t>
            </w:r>
          </w:p>
        </w:tc>
        <w:tc>
          <w:tcPr>
            <w:tcW w:w="4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resultados</w:t>
            </w:r>
          </w:p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(apenas com base em intervenções apoiadas pela PAC)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Modalidades gerais de intervenção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realizações</w:t>
            </w:r>
            <w:r>
              <w:rPr>
                <w:noProof/>
                <w:sz w:val="18"/>
              </w:rPr>
              <w:t xml:space="preserve"> (por intervenção)</w:t>
            </w:r>
          </w:p>
        </w:tc>
      </w:tr>
      <w:tr w:rsidR="00CB6BC9">
        <w:trPr>
          <w:cantSplit/>
          <w:trHeight w:val="396"/>
        </w:trPr>
        <w:tc>
          <w:tcPr>
            <w:tcW w:w="2284" w:type="dxa"/>
            <w:vMerge w:val="restart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Promover um desenvolvimento sustentável e uma gestão eficiente dos recursos naturais, como a água, o solo e o ar</w:t>
            </w:r>
          </w:p>
        </w:tc>
        <w:tc>
          <w:tcPr>
            <w:tcW w:w="3226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I.13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Reduzir a erosão do solo</w:t>
            </w:r>
            <w:r>
              <w:rPr>
                <w:noProof/>
                <w:sz w:val="18"/>
              </w:rPr>
              <w:t>: Percentagem de terras com um nível de erosão do solo de moderado a grave em terras agrícolas</w:t>
            </w:r>
          </w:p>
        </w:tc>
        <w:tc>
          <w:tcPr>
            <w:tcW w:w="4567" w:type="dxa"/>
            <w:tcBorders>
              <w:top w:val="dashed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R.18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Melhorar os solos: </w:t>
            </w:r>
            <w:r>
              <w:rPr>
                <w:noProof/>
                <w:sz w:val="18"/>
              </w:rPr>
              <w:t>Percentagem de terras agrícolas sob compromisso de boa gestão do solo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O.14 </w:t>
            </w:r>
            <w:r>
              <w:rPr>
                <w:noProof/>
                <w:color w:val="000000"/>
                <w:sz w:val="18"/>
              </w:rPr>
              <w:t>Número de hectares (florestais) abrangidos por compromissos ambientais/climáticos que vão além dos requisitos obrigatórios</w:t>
            </w:r>
          </w:p>
        </w:tc>
      </w:tr>
      <w:tr w:rsidR="00CB6BC9">
        <w:trPr>
          <w:cantSplit/>
          <w:trHeight w:val="475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I.14 Melhorar a qualidade do ar</w:t>
            </w:r>
            <w:r>
              <w:rPr>
                <w:noProof/>
                <w:sz w:val="18"/>
              </w:rPr>
              <w:t xml:space="preserve">: Reduzir as emissões de amoníaco geradas pela agricultura 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R.19 Melhorar a qualidade do ar: </w:t>
            </w:r>
            <w:r>
              <w:rPr>
                <w:noProof/>
                <w:sz w:val="18"/>
              </w:rPr>
              <w:t>Percentagem de terras agrícolas sob compromisso de reduzir as emissões de amoníaco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O.15 </w:t>
            </w:r>
            <w:r>
              <w:rPr>
                <w:noProof/>
                <w:color w:val="000000"/>
                <w:sz w:val="18"/>
              </w:rPr>
              <w:t>Número de hectares com apoio à agricultura biológica</w:t>
            </w:r>
          </w:p>
        </w:tc>
      </w:tr>
      <w:tr w:rsidR="00CB6BC9">
        <w:trPr>
          <w:cantSplit/>
          <w:trHeight w:val="689"/>
        </w:trPr>
        <w:tc>
          <w:tcPr>
            <w:tcW w:w="228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I.15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Melhorar a qualidade da água</w:t>
            </w:r>
            <w:r>
              <w:rPr>
                <w:noProof/>
                <w:sz w:val="18"/>
              </w:rPr>
              <w:t>: Balanço bruto de nutrientes em terras agrícolas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R.20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Proteger a qualidade da água: </w:t>
            </w:r>
            <w:r>
              <w:rPr>
                <w:noProof/>
                <w:sz w:val="18"/>
              </w:rPr>
              <w:t>Percentagem de terras agrícolas sob compromisso de gestão da qualidade da água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O.16 </w:t>
            </w:r>
            <w:r>
              <w:rPr>
                <w:noProof/>
                <w:color w:val="000000"/>
                <w:sz w:val="18"/>
              </w:rPr>
              <w:t>Número de cabeças normais abrangidas pelo apoio ao bem-estar dos animais, saúde e medidas de biossegurança avançadas</w:t>
            </w:r>
          </w:p>
        </w:tc>
      </w:tr>
      <w:tr w:rsidR="00CB6BC9">
        <w:trPr>
          <w:cantSplit/>
          <w:trHeight w:val="77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1.16 Reduzir a perda de nutrientes: </w:t>
            </w:r>
            <w:r>
              <w:rPr>
                <w:noProof/>
                <w:sz w:val="18"/>
              </w:rPr>
              <w:t>Nitratos nas águas subterrâneas – Percentagem de estações de água subterrânea com uma concentração de N superior a 50 mg/l na aceção da Diretiva «Nitratos»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R.21 Gestão de nutrientes sustentável: </w:t>
            </w:r>
            <w:r>
              <w:rPr>
                <w:noProof/>
                <w:sz w:val="18"/>
              </w:rPr>
              <w:t>Percentagem de terras agrícolas sob compromisso de melhoria da gestão de nutrientes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O.17 </w:t>
            </w:r>
            <w:r>
              <w:rPr>
                <w:noProof/>
                <w:color w:val="000000"/>
                <w:sz w:val="18"/>
              </w:rPr>
              <w:t>Número de projetos de apoio aos recursos genéticos</w:t>
            </w:r>
          </w:p>
        </w:tc>
      </w:tr>
      <w:tr w:rsidR="00CB6BC9">
        <w:trPr>
          <w:cantSplit/>
          <w:trHeight w:val="721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Reduzir a pressão nos recursos hídricos: </w:t>
            </w:r>
            <w:r>
              <w:rPr>
                <w:noProof/>
                <w:sz w:val="18"/>
              </w:rPr>
              <w:t>Índice de exploração hídrica Plus (WEI+)</w:t>
            </w: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Utilização sustentável da água: </w:t>
            </w:r>
            <w:r>
              <w:rPr>
                <w:noProof/>
                <w:sz w:val="18"/>
              </w:rPr>
              <w:t>Percentagem de terras irrigadas sob compromisso de melhorar o balanço hidrológico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Investimentos</w:t>
            </w:r>
          </w:p>
        </w:tc>
        <w:tc>
          <w:tcPr>
            <w:tcW w:w="322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O.18</w:t>
            </w:r>
            <w:r>
              <w:rPr>
                <w:noProof/>
                <w:sz w:val="18"/>
              </w:rPr>
              <w:t xml:space="preserve"> Número de investimentos produtivos que beneficiam de apoio</w:t>
            </w:r>
          </w:p>
        </w:tc>
      </w:tr>
      <w:tr w:rsidR="00CB6BC9">
        <w:trPr>
          <w:cantSplit/>
          <w:trHeight w:val="517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R.23 Desempenho relativo ao ambiente/clima através do investimento</w:t>
            </w:r>
            <w:r>
              <w:rPr>
                <w:noProof/>
                <w:sz w:val="18"/>
              </w:rPr>
              <w:t>: Percentagem de agricultores que beneficiam de apoio a investimentos relacionados com preocupações ambientais ou climáticas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O.19 </w:t>
            </w:r>
            <w:r>
              <w:rPr>
                <w:noProof/>
                <w:sz w:val="18"/>
              </w:rPr>
              <w:t>Número de infraestruturas locais que beneficiam de apoio</w:t>
            </w:r>
          </w:p>
        </w:tc>
      </w:tr>
      <w:tr w:rsidR="00CB6BC9">
        <w:trPr>
          <w:cantSplit/>
          <w:trHeight w:val="695"/>
        </w:trPr>
        <w:tc>
          <w:tcPr>
            <w:tcW w:w="2284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R.24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Desempenho ambiental/climático através do conhecimento: </w:t>
            </w:r>
            <w:r>
              <w:rPr>
                <w:noProof/>
                <w:sz w:val="18"/>
              </w:rPr>
              <w:t>Percentagem de agricultores que recebem apoio ao aconselhamento/formação no respeitante ao desempenho ambiental e climático</w:t>
            </w:r>
          </w:p>
        </w:tc>
        <w:tc>
          <w:tcPr>
            <w:tcW w:w="23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O.20 </w:t>
            </w:r>
            <w:r>
              <w:rPr>
                <w:noProof/>
                <w:sz w:val="18"/>
              </w:rPr>
              <w:t>Número de investimentos não produtivos que beneficiam de apoio</w:t>
            </w:r>
          </w:p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O.21 </w:t>
            </w:r>
            <w:r>
              <w:rPr>
                <w:noProof/>
                <w:sz w:val="18"/>
              </w:rPr>
              <w:t>Número de investimentos produtivos fora das explorações agrícolas</w:t>
            </w:r>
          </w:p>
        </w:tc>
      </w:tr>
    </w:tbl>
    <w:p w:rsidR="00CB6BC9" w:rsidRDefault="0091052A">
      <w:pPr>
        <w:rPr>
          <w:noProof/>
        </w:rPr>
      </w:pPr>
      <w:r>
        <w:rPr>
          <w:noProof/>
        </w:rPr>
        <w:br w:type="page"/>
      </w:r>
    </w:p>
    <w:tbl>
      <w:tblPr>
        <w:tblStyle w:val="TableGridLight1"/>
        <w:tblW w:w="1535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3262"/>
        <w:gridCol w:w="4617"/>
        <w:gridCol w:w="236"/>
        <w:gridCol w:w="1673"/>
        <w:gridCol w:w="3259"/>
      </w:tblGrid>
      <w:tr w:rsidR="00CB6BC9">
        <w:trPr>
          <w:cantSplit/>
          <w:trHeight w:val="404"/>
          <w:tblHeader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18"/>
              </w:rPr>
              <w:t>Objetivos específicos da UE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impacto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resultados</w:t>
            </w:r>
          </w:p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(apenas com base em intervenções apoiadas pela PAC)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Modalidades gerais de intervenção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Indicadores de realizações </w:t>
            </w:r>
            <w:r>
              <w:rPr>
                <w:noProof/>
                <w:sz w:val="18"/>
              </w:rPr>
              <w:t>(por intervenção)</w:t>
            </w:r>
          </w:p>
        </w:tc>
      </w:tr>
      <w:tr w:rsidR="00CB6BC9">
        <w:trPr>
          <w:cantSplit/>
          <w:trHeight w:val="717"/>
        </w:trPr>
        <w:tc>
          <w:tcPr>
            <w:tcW w:w="2311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Contribuir para a proteção da biodiversidade, melhorar os serviços ligados aos ecossistemas e preservar os habitats e as paisagens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I.18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Aumentar as populações de aves nas terras agrícolas: </w:t>
            </w:r>
            <w:r>
              <w:rPr>
                <w:noProof/>
                <w:sz w:val="18"/>
              </w:rPr>
              <w:t>Indicador relativo às aves das terras agrícolas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R.25 Apoiar uma gestão sustentável das florestas</w:t>
            </w:r>
            <w:r>
              <w:rPr>
                <w:noProof/>
                <w:sz w:val="18"/>
              </w:rPr>
              <w:t>: Percentagem de terras florestais sob compromisso de gestão para promover a proteção e a gestão das florestas.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Subvenções de instalação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O.22 </w:t>
            </w:r>
            <w:r>
              <w:rPr>
                <w:noProof/>
                <w:sz w:val="18"/>
              </w:rPr>
              <w:t>Número de agricultores que recebem subvenções de instalação</w:t>
            </w:r>
          </w:p>
        </w:tc>
      </w:tr>
      <w:tr w:rsidR="00CB6BC9">
        <w:trPr>
          <w:cantSplit/>
          <w:trHeight w:val="465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I.19 Proteção reforçada da biodiversidade: </w:t>
            </w:r>
            <w:r>
              <w:rPr>
                <w:noProof/>
                <w:sz w:val="18"/>
              </w:rPr>
              <w:t>Percentagem de espécies e habitats de interesse comunitário relacionados com a agricultura com tendências estáveis ou ascendentes</w:t>
            </w: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R.26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Proteger os ecossistemas florestais: </w:t>
            </w:r>
            <w:r>
              <w:rPr>
                <w:noProof/>
                <w:sz w:val="18"/>
              </w:rPr>
              <w:t xml:space="preserve">Percentagem de terras florestais sob compromisso de gestão de apoio às paisagens, biodiversidade e serviços ligados aos ecossistemas 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O.23 </w:t>
            </w:r>
            <w:r>
              <w:rPr>
                <w:noProof/>
                <w:sz w:val="18"/>
              </w:rPr>
              <w:t>Número de investidores rurais que recebem subvenções de instalação</w:t>
            </w:r>
          </w:p>
        </w:tc>
      </w:tr>
      <w:tr w:rsidR="00CB6BC9">
        <w:trPr>
          <w:cantSplit/>
          <w:trHeight w:val="596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91052A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I.20 Reforçar a prestação de serviços ligados aos ecossistemas: </w:t>
            </w:r>
            <w:r>
              <w:rPr>
                <w:noProof/>
                <w:sz w:val="18"/>
              </w:rPr>
              <w:t>parte da SAU abrangida por características paisagísticas</w:t>
            </w: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Preservar os habitats e as espécies: </w:t>
            </w:r>
            <w:r>
              <w:rPr>
                <w:noProof/>
                <w:sz w:val="18"/>
              </w:rPr>
              <w:t xml:space="preserve">Percentagem de terras agrícolas sob compromisso de gestão de apoio à conservação e à restauração da biodiversidade 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Cooperação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O.24 </w:t>
            </w:r>
            <w:r>
              <w:rPr>
                <w:noProof/>
                <w:sz w:val="18"/>
              </w:rPr>
              <w:t>Número de grupos de produtores/organizações que beneficiam de apoio</w:t>
            </w:r>
          </w:p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O.25 </w:t>
            </w:r>
            <w:r>
              <w:rPr>
                <w:noProof/>
                <w:sz w:val="18"/>
              </w:rPr>
              <w:t>Número de agricultores que recebem apoio para participarem em sistemas de qualidade da UE</w:t>
            </w:r>
          </w:p>
        </w:tc>
      </w:tr>
      <w:tr w:rsidR="00CB6BC9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4619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R.28 Apoiar a rede Natura 2000</w:t>
            </w:r>
            <w:r>
              <w:rPr>
                <w:noProof/>
                <w:sz w:val="18"/>
              </w:rPr>
              <w:t>: Zona situada em sítios da rede Natura 2000 sob compromisso de proteção, manutenção e restauração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O.26 </w:t>
            </w:r>
            <w:r>
              <w:rPr>
                <w:noProof/>
                <w:sz w:val="18"/>
              </w:rPr>
              <w:t>Número de projetos de renovação geracional (agricultores jovens/não jovens)</w:t>
            </w:r>
          </w:p>
        </w:tc>
      </w:tr>
      <w:tr w:rsidR="00CB6BC9">
        <w:trPr>
          <w:cantSplit/>
          <w:trHeight w:val="457"/>
        </w:trPr>
        <w:tc>
          <w:tcPr>
            <w:tcW w:w="231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461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R.29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Preservação da paisagem: </w:t>
            </w:r>
            <w:r>
              <w:rPr>
                <w:noProof/>
                <w:sz w:val="18"/>
              </w:rPr>
              <w:t>Percentagem de terras agrícolas sob compromisso de gestão da paisagem, incluindo as sebes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O.27 </w:t>
            </w:r>
            <w:r>
              <w:rPr>
                <w:noProof/>
                <w:sz w:val="18"/>
              </w:rPr>
              <w:t>Número de estratégias de desenvolvimento local (LEADER)</w:t>
            </w:r>
          </w:p>
        </w:tc>
      </w:tr>
      <w:tr w:rsidR="00CB6BC9">
        <w:trPr>
          <w:cantSplit/>
          <w:trHeight w:val="457"/>
        </w:trPr>
        <w:tc>
          <w:tcPr>
            <w:tcW w:w="2311" w:type="dxa"/>
            <w:tcBorders>
              <w:top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70C0"/>
            </w:tcBorders>
            <w:noWrap/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31" w:type="dxa"/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O.28 </w:t>
            </w:r>
            <w:r>
              <w:rPr>
                <w:noProof/>
                <w:sz w:val="18"/>
              </w:rPr>
              <w:t>Número de outros grupos de colaboração (excluindo as PEI indicadas no ponto O.1)</w:t>
            </w:r>
          </w:p>
        </w:tc>
      </w:tr>
      <w:tr w:rsidR="00CB6BC9">
        <w:trPr>
          <w:cantSplit/>
          <w:trHeight w:val="808"/>
        </w:trPr>
        <w:tc>
          <w:tcPr>
            <w:tcW w:w="23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B6BC9" w:rsidRDefault="0091052A">
            <w:pPr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Atrair jovens agricultores e agilizar o desenvolvimento empresarial nas zonas rurais</w:t>
            </w:r>
          </w:p>
        </w:tc>
        <w:tc>
          <w:tcPr>
            <w:tcW w:w="32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1.21 Atrair jovens agricultores</w:t>
            </w:r>
            <w:r>
              <w:rPr>
                <w:noProof/>
                <w:sz w:val="18"/>
              </w:rPr>
              <w:t xml:space="preserve">: Evolução do número de novos agricultores </w:t>
            </w:r>
          </w:p>
        </w:tc>
        <w:tc>
          <w:tcPr>
            <w:tcW w:w="4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R.30 Renovação geracional: </w:t>
            </w:r>
            <w:r>
              <w:rPr>
                <w:noProof/>
                <w:sz w:val="18"/>
              </w:rPr>
              <w:t>Número de jovens agricultores que criam uma exploração agrícola com o apoio da PAC</w:t>
            </w:r>
          </w:p>
        </w:tc>
        <w:tc>
          <w:tcPr>
            <w:tcW w:w="231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Intercâmbio de conhecimentos e informação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O.29 </w:t>
            </w:r>
            <w:r>
              <w:rPr>
                <w:noProof/>
                <w:sz w:val="18"/>
              </w:rPr>
              <w:t>Número de agricultores que beneficiaram de formação/aconselhamento</w:t>
            </w:r>
          </w:p>
        </w:tc>
      </w:tr>
    </w:tbl>
    <w:p w:rsidR="00CB6BC9" w:rsidRDefault="0091052A">
      <w:pPr>
        <w:rPr>
          <w:noProof/>
        </w:rPr>
      </w:pPr>
      <w:r>
        <w:rPr>
          <w:noProof/>
        </w:rPr>
        <w:br w:type="page"/>
      </w:r>
    </w:p>
    <w:tbl>
      <w:tblPr>
        <w:tblStyle w:val="TableGridLight1"/>
        <w:tblW w:w="2281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0"/>
        <w:gridCol w:w="4680"/>
        <w:gridCol w:w="240"/>
        <w:gridCol w:w="1680"/>
        <w:gridCol w:w="3240"/>
        <w:gridCol w:w="4058"/>
        <w:gridCol w:w="3400"/>
      </w:tblGrid>
      <w:tr w:rsidR="00CB6BC9">
        <w:trPr>
          <w:gridAfter w:val="2"/>
          <w:wAfter w:w="7458" w:type="dxa"/>
          <w:cantSplit/>
          <w:trHeight w:val="413"/>
          <w:tblHeader/>
        </w:trPr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18"/>
              </w:rPr>
              <w:t>Objetivos específicos da UE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  <w:noWrap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impacto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DBDB" w:themeFill="accent2" w:themeFillTint="33"/>
          </w:tcPr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Indicadores de resultados</w:t>
            </w:r>
          </w:p>
          <w:p w:rsidR="00CB6BC9" w:rsidRDefault="0091052A">
            <w:pPr>
              <w:spacing w:line="276" w:lineRule="auto"/>
              <w:ind w:left="64"/>
              <w:jc w:val="center"/>
              <w:rPr>
                <w:rFonts w:eastAsia="Times New Roman"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(apenas com base em intervenções apoiadas pela PAC)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ind w:left="64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Modalidades gerais de intervenção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CCC"/>
          </w:tcPr>
          <w:p w:rsidR="00CB6BC9" w:rsidRDefault="0091052A">
            <w:pPr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Indicadores de realizações </w:t>
            </w:r>
            <w:r>
              <w:rPr>
                <w:noProof/>
                <w:sz w:val="18"/>
              </w:rPr>
              <w:t>(por intervenção)</w:t>
            </w:r>
          </w:p>
        </w:tc>
      </w:tr>
      <w:tr w:rsidR="00CB6BC9">
        <w:trPr>
          <w:gridAfter w:val="2"/>
          <w:wAfter w:w="7458" w:type="dxa"/>
          <w:cantSplit/>
          <w:trHeight w:val="742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Promover o emprego, o crescimento, a inclusão social e o desenvolvimento local nas zonas rurais, incluindo a bioeconomia e uma silvicultura sustentável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I.22 Contribuir para a criação de empregos nas zonas rurais</w:t>
            </w:r>
            <w:r>
              <w:rPr>
                <w:noProof/>
                <w:sz w:val="18"/>
              </w:rPr>
              <w:t>: Evolução da taxa de emprego nas zonas predominantemente rurais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R.31 Crescimento e emprego nas zonas rurais: </w:t>
            </w:r>
            <w:r>
              <w:rPr>
                <w:noProof/>
                <w:sz w:val="18"/>
              </w:rPr>
              <w:t>Novos empregos no âmbito de projetos de apoio</w:t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O.30 </w:t>
            </w:r>
            <w:r>
              <w:rPr>
                <w:noProof/>
                <w:sz w:val="18"/>
              </w:rPr>
              <w:t>Número de não agricultores que beneficiaram de formação/aconselhamento</w:t>
            </w:r>
          </w:p>
        </w:tc>
      </w:tr>
      <w:tr w:rsidR="00CB6BC9">
        <w:trPr>
          <w:gridAfter w:val="2"/>
          <w:wAfter w:w="7458" w:type="dxa"/>
          <w:cantSplit/>
          <w:trHeight w:val="629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I.23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Contribuir para o crescimento nas zonas rurais</w:t>
            </w:r>
            <w:r>
              <w:rPr>
                <w:noProof/>
                <w:sz w:val="18"/>
              </w:rPr>
              <w:t>: Evolução do PIB por cabeça nas zonas predominantemente rurais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R.32 Desenvolver a bioeconomia rural</w:t>
            </w:r>
            <w:r>
              <w:rPr>
                <w:noProof/>
                <w:sz w:val="18"/>
              </w:rPr>
              <w:t>: Número de empresas do setor da bioeconomia desenvolvidas por meio de apoios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Indicadores horizontais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O.31 </w:t>
            </w:r>
            <w:r>
              <w:rPr>
                <w:noProof/>
                <w:sz w:val="18"/>
              </w:rPr>
              <w:t>Número de hectares que são objeto de práticas ambientais (indicador de síntese sobre a superfície física abrangida pela condicionalidade, ELS, medidas agroambientais e climáticas, medidas florestais, agricultura biológica)</w:t>
            </w:r>
          </w:p>
        </w:tc>
      </w:tr>
      <w:tr w:rsidR="00CB6BC9">
        <w:trPr>
          <w:gridAfter w:val="2"/>
          <w:wAfter w:w="7458" w:type="dxa"/>
          <w:cantSplit/>
          <w:trHeight w:val="495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1.24 Uma PAC mais justa</w:t>
            </w:r>
            <w:r>
              <w:rPr>
                <w:noProof/>
                <w:sz w:val="18"/>
              </w:rPr>
              <w:t xml:space="preserve">: Melhorar a distribuição do apoio da PAC 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R.33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Digitalizar a economia rural</w:t>
            </w:r>
            <w:r>
              <w:rPr>
                <w:noProof/>
                <w:sz w:val="18"/>
              </w:rPr>
              <w:t>: População rural abrangida por uma estratégia de apoio «Aldeias inteligentes»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O.32 </w:t>
            </w:r>
            <w:r>
              <w:rPr>
                <w:noProof/>
                <w:sz w:val="18"/>
              </w:rPr>
              <w:t>Número de hectares sujeitos a condicionalidade (repartidos por boas práticas agrícolas e ambientais)</w:t>
            </w:r>
          </w:p>
        </w:tc>
      </w:tr>
      <w:tr w:rsidR="00CB6BC9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I.25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Promover a inclusão rural</w:t>
            </w:r>
            <w:r>
              <w:rPr>
                <w:noProof/>
                <w:sz w:val="18"/>
              </w:rPr>
              <w:t>: Evolução do índice de pobreza nas zonas rurais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R.34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Interligar a Europa rural: </w:t>
            </w:r>
            <w:r>
              <w:rPr>
                <w:noProof/>
                <w:sz w:val="18"/>
              </w:rPr>
              <w:t>Percentagem da população rural que beneficia de um melhor acesso a serviços e infraestruturas graças ao apoio da PAC</w:t>
            </w:r>
          </w:p>
        </w:tc>
        <w:tc>
          <w:tcPr>
            <w:tcW w:w="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Programas setoriais</w:t>
            </w:r>
          </w:p>
        </w:tc>
        <w:tc>
          <w:tcPr>
            <w:tcW w:w="324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O.33 </w:t>
            </w:r>
            <w:r>
              <w:rPr>
                <w:noProof/>
                <w:sz w:val="18"/>
              </w:rPr>
              <w:t xml:space="preserve">Número de organizações de produtores que estabelecem um fundo/programa operacional </w:t>
            </w:r>
          </w:p>
        </w:tc>
      </w:tr>
      <w:tr w:rsidR="00CB6BC9">
        <w:trPr>
          <w:gridAfter w:val="2"/>
          <w:wAfter w:w="7458" w:type="dxa"/>
          <w:cantSplit/>
          <w:trHeight w:val="640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R.35 Promover a inclusão social: </w:t>
            </w:r>
            <w:r>
              <w:rPr>
                <w:noProof/>
                <w:sz w:val="18"/>
              </w:rPr>
              <w:t>Número de pessoas pertencentes a minorias e/ou grupos vulneráveis que beneficiam do apoio de projetos de inclusão social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O.34 </w:t>
            </w:r>
            <w:r>
              <w:rPr>
                <w:noProof/>
                <w:sz w:val="18"/>
              </w:rPr>
              <w:t xml:space="preserve">Número de ações de promoção e informação e acompanhamento do mercado </w:t>
            </w:r>
          </w:p>
        </w:tc>
      </w:tr>
      <w:tr w:rsidR="00CB6BC9">
        <w:trPr>
          <w:gridAfter w:val="2"/>
          <w:wAfter w:w="7458" w:type="dxa"/>
          <w:cantSplit/>
          <w:trHeight w:val="668"/>
        </w:trPr>
        <w:tc>
          <w:tcPr>
            <w:tcW w:w="241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noWrap/>
            <w:vAlign w:val="center"/>
          </w:tcPr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Melhorar a resposta da agricultura da UE às exigências societais em termos de alimentação e saúde, incluindo alimentos seguros, nutritivos e sustentáveis, assim como o bem-estar dos animais</w:t>
            </w:r>
          </w:p>
          <w:p w:rsidR="00CB6BC9" w:rsidRDefault="0091052A">
            <w:pP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I.26 Limitar a utilização de antibióticos na agricultura: </w:t>
            </w:r>
            <w:r>
              <w:rPr>
                <w:noProof/>
                <w:sz w:val="18"/>
              </w:rPr>
              <w:t>vendas/utilização em animais destinados à produção de alimentos</w:t>
            </w:r>
          </w:p>
        </w:tc>
        <w:tc>
          <w:tcPr>
            <w:tcW w:w="468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R.36 Limitar o uso de antibióticos: </w:t>
            </w:r>
            <w:r>
              <w:rPr>
                <w:noProof/>
                <w:sz w:val="18"/>
              </w:rPr>
              <w:t>Percentagem de cabeças normais abrangidas por ações de apoio com a finalidade de limitar o uso de antibióticos (prevenção/redução)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O.35 </w:t>
            </w:r>
            <w:r>
              <w:rPr>
                <w:noProof/>
                <w:sz w:val="18"/>
              </w:rPr>
              <w:t>Número de ações de preservação/melhoria da apicultura</w:t>
            </w:r>
          </w:p>
        </w:tc>
      </w:tr>
      <w:tr w:rsidR="00CB6BC9">
        <w:trPr>
          <w:gridAfter w:val="2"/>
          <w:wAfter w:w="7458" w:type="dxa"/>
          <w:cantSplit/>
          <w:trHeight w:val="723"/>
        </w:trPr>
        <w:tc>
          <w:tcPr>
            <w:tcW w:w="2410" w:type="dxa"/>
            <w:vMerge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I.27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Uso sustentável de pesticidas: </w:t>
            </w:r>
            <w:r>
              <w:rPr>
                <w:noProof/>
                <w:sz w:val="18"/>
              </w:rPr>
              <w:t>Reduzir os riscos e os impactos causados dos pesticidas**</w:t>
            </w:r>
          </w:p>
        </w:tc>
        <w:tc>
          <w:tcPr>
            <w:tcW w:w="4680" w:type="dxa"/>
            <w:tcBorders>
              <w:left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R.37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Uso sustentável de pesticidas</w:t>
            </w:r>
            <w:r>
              <w:rPr>
                <w:noProof/>
                <w:sz w:val="18"/>
              </w:rPr>
              <w:t>: Percentagem de terras agrícolas abrangidas por ações de apoio específicas que conduzem ao uso sustentável de pesticidas, a fim de reduzir os riscos e os impactos associados à sua utilização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70C0"/>
            </w:tcBorders>
          </w:tcPr>
          <w:p w:rsidR="00CB6BC9" w:rsidRDefault="00CB6BC9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</w:tr>
      <w:tr w:rsidR="00CB6BC9">
        <w:trPr>
          <w:gridAfter w:val="2"/>
          <w:wAfter w:w="7458" w:type="dxa"/>
          <w:cantSplit/>
          <w:trHeight w:val="855"/>
        </w:trPr>
        <w:tc>
          <w:tcPr>
            <w:tcW w:w="241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1.28</w:t>
            </w:r>
            <w:r>
              <w:rPr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 xml:space="preserve">Dar resposta às exigências dos consumidores em termos de alimentos de alta qualidade: </w:t>
            </w:r>
            <w:r>
              <w:rPr>
                <w:noProof/>
                <w:sz w:val="18"/>
              </w:rPr>
              <w:t xml:space="preserve">Valor de produção no âmbito dos regimes de qualidade da UE (incluindo produtos biológicos) </w:t>
            </w:r>
          </w:p>
        </w:tc>
        <w:tc>
          <w:tcPr>
            <w:tcW w:w="4680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6BC9" w:rsidRDefault="0091052A">
            <w:pPr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R.38 Promover o bem-estar dos animais</w:t>
            </w:r>
            <w:r>
              <w:rPr>
                <w:noProof/>
                <w:sz w:val="18"/>
              </w:rPr>
              <w:t>: Percentagem de cabeças normais abrangidas pela ação de apoio que visa promover o bem-estar dos animais</w:t>
            </w:r>
          </w:p>
        </w:tc>
        <w:tc>
          <w:tcPr>
            <w:tcW w:w="240" w:type="dxa"/>
            <w:tcBorders>
              <w:left w:val="single" w:sz="4" w:space="0" w:color="0070C0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:rsidR="00CB6BC9" w:rsidRDefault="00CB6BC9">
            <w:pPr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CB6BC9" w:rsidRDefault="00CB6BC9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</w:tr>
      <w:tr w:rsidR="00CB6BC9">
        <w:trPr>
          <w:cantSplit/>
          <w:trHeight w:val="535"/>
        </w:trPr>
        <w:tc>
          <w:tcPr>
            <w:tcW w:w="5520" w:type="dxa"/>
            <w:gridSpan w:val="2"/>
            <w:noWrap/>
            <w:vAlign w:val="bottom"/>
          </w:tcPr>
          <w:p w:rsidR="00CB6BC9" w:rsidRDefault="0091052A">
            <w:pPr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*A maior parte dos indicadores de impacto já foram recolhidos através de outros canais (Estatísticas europeias, CCI, EEE...) e utilizados no âmbito de outros regulamentos da UE ou ODS. A periodicidade da recolha dos dados nem sempre é anual, podendo verificar-se um atraso de 2/3 anos. ** Diretiva para uma utilização sustentável dos pesticidas.</w:t>
            </w:r>
          </w:p>
        </w:tc>
        <w:tc>
          <w:tcPr>
            <w:tcW w:w="4680" w:type="dxa"/>
          </w:tcPr>
          <w:p w:rsidR="00CB6BC9" w:rsidRDefault="0091052A">
            <w:pPr>
              <w:rPr>
                <w:rFonts w:eastAsia="Times New Roman"/>
                <w:bCs/>
                <w:i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*</w:t>
            </w:r>
            <w:r>
              <w:rPr>
                <w:noProof/>
                <w:color w:val="000000"/>
                <w:sz w:val="18"/>
              </w:rPr>
              <w:t xml:space="preserve"> </w:t>
            </w:r>
            <w:r>
              <w:rPr>
                <w:i/>
                <w:noProof/>
                <w:color w:val="000000"/>
                <w:sz w:val="18"/>
              </w:rPr>
              <w:t>Indicadores de resultados. Dados notificados anualmente pelos Estados-Membros a fim de acompanhar os progressos registados na realização dos objetivos que definiram nos planos da PAC.</w:t>
            </w:r>
          </w:p>
        </w:tc>
        <w:tc>
          <w:tcPr>
            <w:tcW w:w="240" w:type="dxa"/>
            <w:tcBorders>
              <w:left w:val="nil"/>
            </w:tcBorders>
          </w:tcPr>
          <w:p w:rsidR="00CB6BC9" w:rsidRDefault="00CB6BC9">
            <w:pPr>
              <w:spacing w:line="276" w:lineRule="auto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4920" w:type="dxa"/>
            <w:gridSpan w:val="2"/>
          </w:tcPr>
          <w:p w:rsidR="00CB6BC9" w:rsidRDefault="0091052A">
            <w:pPr>
              <w:rPr>
                <w:rFonts w:eastAsia="Times New Roman"/>
                <w:bCs/>
                <w:i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*Dados notificados anualmente para fins de declaração de despesas.</w:t>
            </w:r>
          </w:p>
          <w:p w:rsidR="00CB6BC9" w:rsidRDefault="0091052A">
            <w:pPr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**O apoio aos grupos operacionais nos termos da PEI incide sobre as provisões relativas à cooperação.</w:t>
            </w:r>
          </w:p>
        </w:tc>
        <w:tc>
          <w:tcPr>
            <w:tcW w:w="4058" w:type="dxa"/>
          </w:tcPr>
          <w:p w:rsidR="00CB6BC9" w:rsidRDefault="00CB6BC9">
            <w:pPr>
              <w:rPr>
                <w:noProof/>
              </w:rPr>
            </w:pPr>
          </w:p>
        </w:tc>
        <w:tc>
          <w:tcPr>
            <w:tcW w:w="3400" w:type="dxa"/>
          </w:tcPr>
          <w:p w:rsidR="00CB6BC9" w:rsidRDefault="00CB6BC9">
            <w:pPr>
              <w:rPr>
                <w:noProof/>
              </w:rPr>
            </w:pPr>
          </w:p>
        </w:tc>
      </w:tr>
      <w:bookmarkEnd w:id="4"/>
      <w:bookmarkEnd w:id="5"/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22"/>
          <w:footerReference w:type="default" r:id="rId23"/>
          <w:headerReference w:type="first" r:id="rId24"/>
          <w:footerReference w:type="first" r:id="rId25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II</w:t>
      </w:r>
    </w:p>
    <w:p w:rsidR="00CB6BC9" w:rsidRDefault="00CB6BC9">
      <w:pPr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APOIO INTERNO DA OMC EM CONFORMIDADE COM O ARTIGO 10.º</w:t>
      </w:r>
    </w:p>
    <w:p w:rsidR="00CB6BC9" w:rsidRDefault="00CB6BC9">
      <w:pPr>
        <w:jc w:val="center"/>
        <w:rPr>
          <w:rFonts w:eastAsia="Arial Unicode MS"/>
          <w:b/>
          <w:bCs/>
          <w:noProof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800"/>
        <w:gridCol w:w="4140"/>
      </w:tblGrid>
      <w:tr w:rsidR="00CB6BC9">
        <w:trPr>
          <w:cantSplit/>
          <w:tblHeader/>
        </w:trPr>
        <w:tc>
          <w:tcPr>
            <w:tcW w:w="3348" w:type="dxa"/>
          </w:tcPr>
          <w:p w:rsidR="00CB6BC9" w:rsidRDefault="0091052A">
            <w:pPr>
              <w:rPr>
                <w:b/>
                <w:noProof/>
              </w:rPr>
            </w:pPr>
            <w:r>
              <w:rPr>
                <w:b/>
                <w:noProof/>
              </w:rPr>
              <w:t>Tipo de intervenção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b/>
                <w:noProof/>
              </w:rPr>
            </w:pPr>
            <w:r>
              <w:rPr>
                <w:b/>
                <w:noProof/>
              </w:rPr>
              <w:t>Referência no presente Regulamento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b/>
                <w:noProof/>
              </w:rPr>
            </w:pPr>
            <w:r>
              <w:rPr>
                <w:b/>
                <w:noProof/>
              </w:rPr>
              <w:t>Parágrafo do anexo 2 do Acordo sobre a Agricultura da OMC («Caixa Verde»)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Apoio ao rendimento de base para garantir a sustentabilidade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Título III, capítulo 2, secção 1, subsecção 2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5 (se a aplicação não se basear nos direitos ao pagamento)</w:t>
            </w:r>
          </w:p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6 (se a aplicação se basear nos direitos ao pagamento)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Apoio redistributivo complementar ao rendimento para garantir a sustentabilidade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Título III, capítulo 2, secção 1, subsecção 3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5 (se a aplicação do respetivo apoio ao rendimento de base para garantir a sustentabilidade não se basear nos direitos ao pagamento)</w:t>
            </w:r>
          </w:p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6 (se a aplicação do respetivo apoio ao rendimento de base para garantir a sustentabilidade se basear nos direitos ao pagamento)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Apoio complementar ao rendimento dos jovens agricultores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27.º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5 (se a aplicação do respetivo apoio ao rendimento de base para garantir a sustentabilidade não se basear nos direitos ao pagamento)</w:t>
            </w:r>
          </w:p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6 (se a aplicação do respetivo apoio ao rendimento de base para garantir a sustentabilidade se basear nos direitos ao pagamento)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Programas no domínio climático e ambiental «programas ecológicos»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28.º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5 (se apenas concedido aos agricultores com direito a apoio ao rendimento de base para garantir a sustentabilidade, cuja aplicação não se baseie nos direitos ao pagamento)</w:t>
            </w:r>
          </w:p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6 (se apenas concedido aos agricultores com direito a apoio ao rendimento de base para garantir a sustentabilidade, cuja aplicação se baseie nos direitos a pagamento)</w:t>
            </w:r>
          </w:p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 (se não for concedido aos agricultores com direito a apoio ao rendimento de base para garantir a sustentabilidade)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investimentos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2, 11 ou 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investigação e produção experimental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produção biológica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c)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produção integrada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d)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conservação dos solos e aumento do teor de carbono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e)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criar e manter os habitats e as paisagens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f)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economias de energia e eficiência energética, energias renováveis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43.º, n.º 1, alínea g) 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 ou 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resistência às pragas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h)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2, 11 ou 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utilização e gestão da água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i)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 ou 11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reduzir a produção de resíduos e melhorar a gestão dos mesmos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j)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 ou 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transporte e armazenamento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k)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Frutas e produtos hortícolas – adaptação e atenuação dos efeitos das alterações climáticas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l)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 ou 12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sistemas de qualidade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m) e artigo 43.º, n.º 2, alínea j)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promoção e comunicação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n)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serviços de aconselhamento e assistência técnica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1, alínea o)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formação e intercâmbio das melhores práticas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1, alínea p)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fundos mútuos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2,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investimentos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2,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renovação de pomares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2, alínea c)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 xml:space="preserve">Fruta e produtos hortícolas – Acompanhamento profissional 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2, alínea h)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aplicação e gestão de protocolos fitossanitários de países terciários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43.º, n.º 2, alínea i)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  <w:vAlign w:val="bottom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Fruta e produtos hortícolas – serviços de aconselhamento e assistência técnica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43.º, n.º 2, alínea k)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assistência técnica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49.º, n.º 1,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luta contra os agressores e as doenças das colmeias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49.º, n.º 1,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laboratórios de apoio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49.º, n.º 1, alínea d)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programas de investigação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49.º, n.º 1, alínea f)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acompanhamento do mercado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49.º, n.º 1, alínea g)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Apicultura – melhoria da qualidade dos produtos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49.º, n.º 1, alínea h)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reestruturação e conversão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52.º, n.º 1,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investimentos em instalações de tratamento e nas infraestruturas das adegas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52.º, n.º 1,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rPr>
          <w:cantSplit/>
        </w:trPr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investimentos em inovação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52.º, n.º 1, alínea e)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ações de informação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52.º, n.º 1, alínea g)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promoção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52.º, n.º 1, alínea h)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Vinho – custos administrativos relativos a fundos mutualistas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52.º, n.º 1, alínea i)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investimentos, investigação e produção experimental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2, 11 ou 12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serviços de aconselhamento e assistência técnica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formação e intercâmbio das melhores práticas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c)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produção biológica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d)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transporte e armazenamento sustentáveis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60.º, n.º 1, alínea e)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 ou 12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promoção e comunicação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f)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sistemas de qualidade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1, alínea g)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rPr>
          <w:cantSplit/>
        </w:trPr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sistemas de rastreabilidade e certificação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60.º, n.º 1, alínea h)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fundos mutualistas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2, alínea a)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 ou 8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Investimentos em gestão de volumes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2, alínea b)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Outros setores (e lúpulo, azeite e azeitonas se usados nesses setores) – renovação de pomares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60.º, n.º 2, alínea d)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Compromissos ao nível ambiental e climático e outros compromissos de gestão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65.º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Condicionantes naturais ou outras condicionantes específicas; desvantagens locais específicas, decorrentes de determinados requisitos obrigatórios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Artigos 66.º, 67.º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 xml:space="preserve">Investimentos 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68.º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 xml:space="preserve">Cooperação 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71.º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B6BC9">
        <w:tc>
          <w:tcPr>
            <w:tcW w:w="3348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 xml:space="preserve">Intercâmbio de conhecimentos e inovação </w:t>
            </w:r>
          </w:p>
        </w:tc>
        <w:tc>
          <w:tcPr>
            <w:tcW w:w="180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Artigo 72.º</w:t>
            </w:r>
          </w:p>
        </w:tc>
        <w:tc>
          <w:tcPr>
            <w:tcW w:w="4140" w:type="dxa"/>
          </w:tcPr>
          <w:p w:rsidR="00CB6BC9" w:rsidRDefault="009105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26"/>
          <w:footerReference w:type="default" r:id="rId27"/>
          <w:headerReference w:type="first" r:id="rId28"/>
          <w:footerReference w:type="first" r:id="rId29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III</w:t>
      </w:r>
    </w:p>
    <w:p w:rsidR="00CB6BC9" w:rsidRDefault="00CB6BC9">
      <w:pPr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REGRAS DE CONDICIONALIDADE NOS TERMOS DO ARTIGO 11.º </w:t>
      </w:r>
    </w:p>
    <w:p w:rsidR="00CB6BC9" w:rsidRDefault="00CB6BC9">
      <w:pPr>
        <w:rPr>
          <w:rFonts w:eastAsia="Arial Unicode MS"/>
          <w:bCs/>
          <w:noProof/>
          <w:color w:val="000000"/>
          <w:szCs w:val="24"/>
        </w:rPr>
      </w:pPr>
    </w:p>
    <w:p w:rsidR="00CB6BC9" w:rsidRDefault="0091052A">
      <w:pPr>
        <w:rPr>
          <w:rFonts w:eastAsia="Arial Unicode MS"/>
          <w:bCs/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RLG: Requisitos legais de gestão</w:t>
      </w:r>
    </w:p>
    <w:p w:rsidR="00CB6BC9" w:rsidRDefault="0091052A">
      <w:pPr>
        <w:rPr>
          <w:rFonts w:eastAsia="Arial Unicode MS"/>
          <w:bCs/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BCAA: Normas em matéria de boas condições agrícolas e ambientais das terras</w:t>
      </w:r>
    </w:p>
    <w:tbl>
      <w:tblPr>
        <w:tblW w:w="98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1"/>
        <w:gridCol w:w="1490"/>
        <w:gridCol w:w="959"/>
        <w:gridCol w:w="3829"/>
        <w:gridCol w:w="2147"/>
      </w:tblGrid>
      <w:tr w:rsidR="00CB6BC9">
        <w:trPr>
          <w:cantSplit/>
          <w:tblHeader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Zonas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Assunto principal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Requisitos e normas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Objetivo principal da norma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Clima e ambiente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Alterações climáticas</w:t>
            </w:r>
          </w:p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(atenuação e adaptação)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Manutenção de prados e pastagens permanentes com base num rácio de prados e pastagens permanentes relativamente a uma dada zona agrícola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Cláusula de salvaguarda geral contra a conversão para outros fins agrícolas a fim de preservar as reservas de carbono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Proteção adequada dos terrenos pantanosos e zonas húmidas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Proteção de solos ricos em carbono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Proibição de queima de restolho, exceto por motivos de saúde vegetal 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Manutenção de matérias orgânicas do solo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Água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Diretiva 2000/60/CE, de 23 de outubro de 2000, do Parlamento Europeu e do Conselho que estabelece a estrutura da ação comunitária no domínio da política da água:</w:t>
            </w:r>
          </w:p>
          <w:p w:rsidR="00CB6BC9" w:rsidRDefault="0091052A">
            <w:pPr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w:t>artigo 11.º, n.º 3, alínea e) e artigo 11.º, n.º 3, alínea h) no respeitante aos requisitos obrigatórios para controlo de fontes de poluição difusas causadas por fosfatos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91/676/CEE do Conselho, de 12 de dezembro de 1991, relativa à proteção das águas contra a poluição causada por nitratos de origem agrícola (JO L 375 de 31.12.1991, p. 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 4.º e 5.º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Estabelecimento de faixas de proteção ao longo dos cursos de água</w:t>
            </w:r>
            <w:r>
              <w:rPr>
                <w:rStyle w:val="FootnoteReference"/>
                <w:noProof/>
                <w:color w:val="000000"/>
                <w:sz w:val="20"/>
              </w:rPr>
              <w:footnoteReference w:id="1"/>
            </w:r>
            <w:r>
              <w:rPr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Proteção dos leitos dos rios contra a poluição e seca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Utilização de uma ferramenta de sustentabilidade em nutrientes das explorações agrícolas</w:t>
            </w:r>
            <w:r>
              <w:rPr>
                <w:rStyle w:val="FootnoteReference"/>
                <w:noProof/>
                <w:color w:val="000000"/>
                <w:sz w:val="20"/>
              </w:rPr>
              <w:footnoteReference w:id="2"/>
            </w:r>
          </w:p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Gestão sustentável de nutrientes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Solo </w:t>
            </w:r>
          </w:p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(proteção e qualidade)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Gestão da mobilização do solo para reduzir o risco de degradação dos solos, incluindo a consideração da inclinação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Gestão mínima das terras, refletindo as condições específicas dos sítios a fim de limitar a erosão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Sem solos a descoberto durante o(s) período(s) mais sensível(s)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Proteção dos solos durante o inverno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Rotação de culturas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Preservar o potencial dos solos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Biodiversidade e paisagem</w:t>
            </w:r>
          </w:p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(proteção e qualidade)</w:t>
            </w:r>
          </w:p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2009/147/CE do Parlamento Europeu e do Conselho, de 30 de novembro de 2009, relativa à conservação das aves selvagens (JO L 20 de 26.1.2010, p. 7):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3.º, n.º 1, artigo 3.º, n.º 2, alínea b), artigo 4.º, n.</w:t>
            </w:r>
            <w:r>
              <w:rPr>
                <w:noProof/>
                <w:color w:val="000000"/>
                <w:sz w:val="20"/>
                <w:vertAlign w:val="superscript"/>
              </w:rPr>
              <w:t>os</w:t>
            </w:r>
            <w:r>
              <w:rPr>
                <w:noProof/>
                <w:color w:val="000000"/>
                <w:sz w:val="20"/>
              </w:rPr>
              <w:t xml:space="preserve"> 1, 2 e 4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92/43/CEE do Conselho, de 21 de maio de 1992, relativa à preservação dos habitats naturais e da fauna e da flora selvagens (JO L 206 de 22.7.1992, p. 7):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6.º, n.º 1 e n.º 2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238" w:hanging="142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Percentagem mínima de zonas agrícolas que constituem zonas ou apresentam características não produtivas</w:t>
            </w:r>
          </w:p>
          <w:p w:rsidR="00CB6BC9" w:rsidRDefault="0091052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238" w:hanging="142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Manutenção das características das paisagens</w:t>
            </w:r>
          </w:p>
          <w:p w:rsidR="00CB6BC9" w:rsidRDefault="0091052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238" w:hanging="142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Proibição do corte de sebes e árvores durante os períodos nidícola e de reprodução </w:t>
            </w:r>
          </w:p>
          <w:p w:rsidR="00CB6BC9" w:rsidRDefault="0091052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238" w:hanging="142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A título facultativo, medidas para evitar espécies de plantas invasivas</w:t>
            </w:r>
          </w:p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Manutenção de zonas ou elementos não produtivos a fim de melhorar a biodiversidade nas explorações agrícolas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BCAA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Proibir a conversão ou a lavoura de prados e pastagens permanentes nos sítios da rede Natura 2000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100" w:beforeAutospacing="1" w:after="100" w:afterAutospacing="1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Proteção dos habitats e das espécies</w:t>
            </w: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Saúde pública, saúde animal e fitossanidade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Segurança alimentar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(CE) n.º 178/2002 do Parlamento Europeu e do Conselho, de 28 de janeiro de 2002, que determina os princípios e normas gerais da legislação alimentar, cria a Autoridade Europeia para a Segurança dos Alimentos, e estabelece procedimentos em matéria de segurança dos géneros alimentícios (JO L 31 de 1.2.2002, p. 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 14.º e 15.º, artigo 17.º, n.º 1</w:t>
            </w:r>
            <w:r>
              <w:rPr>
                <w:rStyle w:val="FootnoteReference"/>
                <w:noProof/>
                <w:color w:val="000000"/>
                <w:sz w:val="20"/>
              </w:rPr>
              <w:footnoteReference w:id="3"/>
            </w:r>
            <w:r>
              <w:rPr>
                <w:noProof/>
                <w:color w:val="000000"/>
                <w:sz w:val="20"/>
              </w:rPr>
              <w:t>, e artigos 18.º, 19.º e 20.º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96/22/CE do Conselho, de 29 de abril de 1996, relativa à proibição de utilização de certas substâncias com efeitos hormonais ou tireostáticos e de substâncias ß-agonistas em produção animal e que revoga as Diretivas 81/602/CEE, 88/146/CEE e 88/299/CEE (JO L 125 de 23.5.1996, p. 3):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 3.º, alíneas a), b), d) e e), e artigos 4.º, 5.º e 7.º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Identificação e registo de animais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2008/71/CE do Conselho, de 15 de julho de 2008, relativa à identificação e ao registo de suínos (JO L 213 de 8.8.2005, p. 31):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 3.º, 4.º e 5.º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(CE) n.º 1760/2000 do Parlamento Europeu e do Conselho, de 17 de julho de 2000, que estabelece um regime de identificação e registo de bovinos e relativo à rotulagem da carne de bovino e dos produtos à base de carne de bovino, e que revoga o Regulamento (CE) n.º 820/97 do Conselho (JO L 204 de 11.8.2000, p. 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 4.º e 7.º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(CE) n.º 21/2004 do Conselho, de 17 de dezembro de 2003, que estabelece um sistema de identificação e registo de ovinos e caprinos e que altera o Regulamento (CE) n.º 1782/2003 e as Diretivas 92/102/CEE e 64/432/CEE (JO L 5 de 9.1.2004, p. 8):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 3.º, 4.º e 5.º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Doenças dos animais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(CE) n.º 999/2001 do Parlamento Europeu e do Conselho, de 22 de maio de 2001, que estabelece regras para a prevenção, o controlo e a erradicação de determinadas encefalopatias espongiformes transmissíveis (JO L 147 de 31.5.2001, p. 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 7.º, 11.º, 12.º, 13.º e 15.º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(UE) 2016/429 do Parlamento Europeu e do Conselho, de 9 de março de 2016, relativo às doenças animais transmissíveis (JO L 84 de 31.3.2016, p. 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 18.º, n.º 1, limitado à febre aftosa, doença vesiculosa do suíno e doença da língua azul.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Produtos fitofarmacêuticos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Regulamento (CE) n.º 1107/2009 do Parlamento Europeu e do Conselho, de 21 de outubro de 2009, relativo à colocação dos produtos fitofarmacêuticos no mercado e que revoga as Diretivas 79/117/CEE e 91/414/CEE do Conselho (JO L 309 de 24.11.2009, p. 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55.º, primeira e segunda frases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2009/128/CE do Parlamento Europeu e do Conselho, de 21 de outubro de 2009, que estabelece um quadro de ação ao nível comunitário para uma utilização sustentável dos pesticidas (JO L 309 de 24.11.2009, p. 71):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5.º, n.º 2, e artigo 8.º, n.</w:t>
            </w:r>
            <w:r>
              <w:rPr>
                <w:noProof/>
                <w:color w:val="000000"/>
                <w:sz w:val="20"/>
                <w:vertAlign w:val="superscript"/>
              </w:rPr>
              <w:t>os</w:t>
            </w:r>
            <w:r>
              <w:rPr>
                <w:noProof/>
                <w:color w:val="000000"/>
                <w:sz w:val="20"/>
              </w:rPr>
              <w:t xml:space="preserve"> 1 a 5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12.º no respeitante às restrições ao uso de pesticidas em zonas protegidas definidas com base na Diretiva-Quadro «Água» e na legislação da rede Natura 2000.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 13.º, n.</w:t>
            </w:r>
            <w:r>
              <w:rPr>
                <w:noProof/>
                <w:color w:val="000000"/>
                <w:sz w:val="20"/>
                <w:vertAlign w:val="superscript"/>
              </w:rPr>
              <w:t>os</w:t>
            </w:r>
            <w:r>
              <w:rPr>
                <w:noProof/>
                <w:color w:val="000000"/>
                <w:sz w:val="20"/>
              </w:rPr>
              <w:t> 1 e 3, sobre o manuseamento e armazenamento de pesticidas e a eliminação de resíduos.</w:t>
            </w:r>
            <w:r>
              <w:rPr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Bem-estar dos animais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Bem-estar dos animais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2008/119/CE do Conselho, de 18 de dezembro de 2008, relativa às normas mínimas de proteção dos vitelos (JO L 10 de 15.1.2009, p. 7):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 3.º e 4.º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2008/120/CE do Conselho, de 18 de dezembro de 2008, relativa às normas mínimas de proteção de suínos (JO L 47 de 18.2.2009, p. 5):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artigos 3.º e 4.º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B6BC9">
        <w:trPr>
          <w:cantSplit/>
          <w:tblCellSpacing w:w="0" w:type="dxa"/>
          <w:jc w:val="center"/>
        </w:trPr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BC9" w:rsidRDefault="00CB6BC9">
            <w:pPr>
              <w:spacing w:after="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RLG 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Diretiva 98/58/CE do Conselho, de 20 de julho de 1998, relativa à proteção dos animais nas explorações pecuárias (JO L 221 de 8.8.1998, p. 23):</w:t>
            </w:r>
          </w:p>
          <w:p w:rsidR="00CB6BC9" w:rsidRDefault="0091052A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artigo 4.º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C9" w:rsidRDefault="00CB6BC9">
            <w:pPr>
              <w:spacing w:before="60" w:after="6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CB6BC9" w:rsidRDefault="00CB6BC9">
      <w:pPr>
        <w:rPr>
          <w:rFonts w:asciiTheme="minorHAnsi" w:hAnsiTheme="minorHAnsi" w:cstheme="minorBidi"/>
          <w:noProof/>
        </w:rPr>
      </w:pPr>
    </w:p>
    <w:p w:rsidR="00CB6BC9" w:rsidRDefault="00CB6BC9">
      <w:pPr>
        <w:rPr>
          <w:noProof/>
        </w:rPr>
        <w:sectPr w:rsidR="00CB6BC9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IV</w:t>
      </w:r>
    </w:p>
    <w:p w:rsidR="00CB6BC9" w:rsidRDefault="00CB6BC9">
      <w:pPr>
        <w:spacing w:after="0"/>
        <w:ind w:left="7200" w:firstLine="720"/>
        <w:jc w:val="center"/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bookmarkStart w:id="6" w:name="_DV_M1321"/>
      <w:bookmarkEnd w:id="6"/>
      <w:r>
        <w:rPr>
          <w:b/>
          <w:noProof/>
          <w:color w:val="000000"/>
        </w:rPr>
        <w:t>DOTAÇÕES DOS ESTADOS-MEMBROS PARA PAGAMENTOS DIRETOS A QUE SE REFERE O ARTIGO 81.º, N.º 1, PRIMEIRO PARÁGRAFO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rStyle w:val="DeltaViewInsertion"/>
          <w:noProof/>
        </w:rPr>
        <w:t xml:space="preserve"> (preços correntes em EUR)</w:t>
      </w:r>
    </w:p>
    <w:tbl>
      <w:tblPr>
        <w:tblW w:w="4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590"/>
        <w:gridCol w:w="1433"/>
        <w:gridCol w:w="1622"/>
        <w:gridCol w:w="1622"/>
        <w:gridCol w:w="1622"/>
        <w:gridCol w:w="1401"/>
        <w:gridCol w:w="1816"/>
      </w:tblGrid>
      <w:tr w:rsidR="00CB6BC9">
        <w:trPr>
          <w:cantSplit/>
          <w:trHeight w:val="255"/>
          <w:tblHeader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Ano civil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2026</w:t>
            </w:r>
          </w:p>
        </w:tc>
        <w:tc>
          <w:tcPr>
            <w:tcW w:w="1141" w:type="dxa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2027 e anos seguintes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Bélgica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776 281 570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784 748 620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793 215 670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801 682 719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810 149 769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818 616 819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818 616 819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Dinamarca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4 823 107939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167 721 513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172 667 776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177 614 039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182 560 302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187 506 565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192 452 828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192 452 828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Irlanda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2 036 560 894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4 768 736 743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4 775 898 870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4 783 060 997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4 790 223 124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4 797 385 252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4 804 547 379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4 804 547 379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344 340 000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Letónia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299 633 591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308 294 625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316 955 660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325 616 694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334 277 729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342 938 763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342 938 763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510 820 241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524 732 238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538 644 234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552 556 230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566 468 227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580 380 223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580 380 223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Luxemburgo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Malta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Países Baixos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Polónia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2 972 977 807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3 003 574 280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3 034 170 753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3 064 767 227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3 095 363 700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3 125 960 174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3 125 960 174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584 824 383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593 442 972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602 061 562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610 680 152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619 298 742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627 917 332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627 917 332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1 856 172 601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1 883 211 603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1 910 250 604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1 937 289 605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1 964 328 606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1 991 367 607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1 991 367 607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383 806 378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388 574 951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393 343 524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398 112 097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402 880 670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407 649 243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407 649 243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Finlândia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505 999 667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507 783 955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509 568 242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511 352 530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513 136 817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514 921 104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514 921 104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672 760 909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672 984 762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673 208 615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673 432 468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673 656 321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673 880 175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673 880 175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30"/>
          <w:footerReference w:type="default" r:id="rId31"/>
          <w:headerReference w:type="first" r:id="rId32"/>
          <w:footerReference w:type="first" r:id="rId33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V</w:t>
      </w:r>
    </w:p>
    <w:p w:rsidR="00CB6BC9" w:rsidRDefault="00CB6BC9">
      <w:pPr>
        <w:spacing w:after="0"/>
        <w:jc w:val="right"/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DOTAÇÕES ANUAIS DOS ESTADOS-MEMBROS PARA TIPOS DE INTERVENÇÕES DO SETOR VITIVINÍCOLA A QUE SE REFERE O ARTIGO 82.º, N.º 1 </w:t>
      </w:r>
    </w:p>
    <w:p w:rsidR="00CB6BC9" w:rsidRDefault="00CB6BC9">
      <w:pPr>
        <w:jc w:val="center"/>
        <w:rPr>
          <w:rFonts w:eastAsia="Times New Roman"/>
          <w:b/>
          <w:bCs/>
          <w:noProof/>
          <w:color w:val="000000"/>
          <w:szCs w:val="24"/>
        </w:rPr>
      </w:pPr>
    </w:p>
    <w:tbl>
      <w:tblPr>
        <w:tblW w:w="1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</w:tblGrid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CB6BC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EUR</w:t>
            </w:r>
          </w:p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(</w:t>
            </w:r>
            <w:r>
              <w:rPr>
                <w:rStyle w:val="DeltaViewInsertion"/>
                <w:noProof/>
              </w:rPr>
              <w:t>preços correntes)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25 721 000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4 954 000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37 381 000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23 030 000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202 147 000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269 628 000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10 410 000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323 883 000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4 465 000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43 000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27 970 000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13 155 000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62 670 000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45 844 000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4 849 000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4 887 000</w:t>
            </w: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34"/>
          <w:footerReference w:type="default" r:id="rId35"/>
          <w:headerReference w:type="first" r:id="rId36"/>
          <w:footerReference w:type="first" r:id="rId3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VI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noProof/>
        </w:rPr>
        <w:t xml:space="preserve"> </w:t>
      </w: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DOTAÇÕES DOS ESTADOS-MEMBROS PARA O ALGODÃO A QUE SE REFERE O ARTIGO 81.º, N.º 1, SEGUNDO PARÁGRAFO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rStyle w:val="DeltaViewInsertion"/>
          <w:noProof/>
        </w:rPr>
        <w:t>(preços correntes em EUR)</w:t>
      </w:r>
    </w:p>
    <w:tbl>
      <w:tblPr>
        <w:tblW w:w="4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590"/>
        <w:gridCol w:w="1433"/>
        <w:gridCol w:w="1622"/>
        <w:gridCol w:w="1622"/>
        <w:gridCol w:w="1622"/>
        <w:gridCol w:w="1401"/>
        <w:gridCol w:w="1816"/>
      </w:tblGrid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Ano civil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2026</w:t>
            </w:r>
          </w:p>
        </w:tc>
        <w:tc>
          <w:tcPr>
            <w:tcW w:w="1141" w:type="dxa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2027 e anos seguintes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2 509 615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180 532 000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58 565 040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174 239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38"/>
          <w:footerReference w:type="default" r:id="rId39"/>
          <w:headerReference w:type="first" r:id="rId40"/>
          <w:footerReference w:type="first" r:id="rId41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 xml:space="preserve">ANEXO VII 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noProof/>
        </w:rPr>
        <w:t xml:space="preserve"> </w:t>
      </w: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DOTAÇÕES DOS ESTADOS-MEMBROS PARA PAGAMENTOS DIRETOS SEM ALGODÃO E ANTES DO NIVELAMENTO A QUE SE REFERE O ARTIGO 81.º, N.º 1, TERCEIRO PARÁGRAFO</w:t>
      </w:r>
    </w:p>
    <w:p w:rsidR="00CB6BC9" w:rsidRDefault="0091052A">
      <w:pPr>
        <w:ind w:right="1671"/>
        <w:jc w:val="right"/>
        <w:rPr>
          <w:rFonts w:eastAsia="Arial Unicode MS"/>
          <w:b/>
          <w:bCs/>
          <w:caps/>
          <w:noProof/>
          <w:color w:val="000000"/>
          <w:szCs w:val="24"/>
        </w:rPr>
      </w:pPr>
      <w:r>
        <w:rPr>
          <w:rStyle w:val="DeltaViewInsertion"/>
          <w:noProof/>
        </w:rPr>
        <w:t>(preços correntes em EUR)</w:t>
      </w:r>
    </w:p>
    <w:tbl>
      <w:tblPr>
        <w:tblW w:w="4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590"/>
        <w:gridCol w:w="1433"/>
        <w:gridCol w:w="1622"/>
        <w:gridCol w:w="1622"/>
        <w:gridCol w:w="1622"/>
        <w:gridCol w:w="1401"/>
        <w:gridCol w:w="1816"/>
      </w:tblGrid>
      <w:tr w:rsidR="00CB6BC9">
        <w:trPr>
          <w:cantSplit/>
          <w:trHeight w:val="255"/>
          <w:tblHeader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Ano civil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2026</w:t>
            </w:r>
          </w:p>
        </w:tc>
        <w:tc>
          <w:tcPr>
            <w:tcW w:w="1141" w:type="dxa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2027 e anos seguintes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Bélgica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485 603 954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485 603 954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773 771 955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782 239 005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790 706 055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799 173 104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807 640 154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816 107 204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816 107 204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838 844 295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838 844 295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Dinamarca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846 124 520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846 124 520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4 823 107 939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4 823 107 939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167 721 513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172 667 776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177 614 039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182 560 302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187 506 565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192 452 828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192 452 828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Irlanda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1 163 938 279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1 163 938 279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1 856 028 894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1 856 028 894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4 710 171 703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4 717 333 830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4 724 495 957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4 731 658 084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4 738 820 212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4 745 982 339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4 745 982 339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7 147 786 964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7 147 786 964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344 340 000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367 711 409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367 711 409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367 711 409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367 711 409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3 560 185 516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3 560 185 516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46 750 094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46 750 094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Letónia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299 633 591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308 294 625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316 955 660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325 616 694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334 277 729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342 938 763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342 938 763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510 820 241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524 732 238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538 644 234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552 556 230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566 468 227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580 380 223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580 380 223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Luxemburgo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32 131 019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32 131 019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1 219 769 672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1 219 769 672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Malta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4 507 492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4 507 492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Países Baixos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703 870 373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703 870 373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664 819 537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664 819 537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Polónia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2 972 977 807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3 003 574 280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3 034 170 753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3 064 767 227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3 095 363 700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3 125 960 174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3 125 960 174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584 650 144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593 268 733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601 887 323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610 505 913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619 124 503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627 743 093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627 743 093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1 856 172 601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1 883 211 603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1 910 250 604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1 937 289 605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1 964 328 606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1 991 367 607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1 991 367 607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129 052 673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129 052 673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383 806 378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388 574 951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393 343 524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398 112 097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402 880 670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407 649 243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407 649 243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Finlândia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505 999 667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507 783 955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509 568 242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511 352 530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513 136 817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514 921 104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514 921 104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672 760 909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672 984 762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673 208 615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673 432 468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673 656 321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673 880 175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673 880 175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VIII</w:t>
      </w:r>
    </w:p>
    <w:p w:rsidR="00CB6BC9" w:rsidRDefault="00CB6BC9">
      <w:pPr>
        <w:spacing w:after="0"/>
        <w:jc w:val="right"/>
        <w:rPr>
          <w:noProof/>
        </w:rPr>
      </w:pPr>
      <w:bookmarkStart w:id="7" w:name="_DV_M1320"/>
      <w:bookmarkEnd w:id="7"/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DOTAÇÕES ANUAIS DOS ESTADOS-MEMBROS PARA TIPOS DE INTERVENÇÕES NO SETOR DA APICULTURA REFERIDOS NO ARTIGO 82.º, N.º 2 </w:t>
      </w:r>
    </w:p>
    <w:p w:rsidR="00CB6BC9" w:rsidRDefault="00CB6BC9">
      <w:pPr>
        <w:jc w:val="center"/>
        <w:rPr>
          <w:rFonts w:eastAsia="Times New Roman"/>
          <w:b/>
          <w:bCs/>
          <w:noProof/>
          <w:color w:val="000000"/>
          <w:szCs w:val="24"/>
        </w:rPr>
      </w:pPr>
    </w:p>
    <w:tbl>
      <w:tblPr>
        <w:tblW w:w="1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</w:tblGrid>
      <w:tr w:rsidR="00CB6BC9">
        <w:trPr>
          <w:cantSplit/>
          <w:trHeight w:val="255"/>
          <w:tblHeader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CB6BC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EUR</w:t>
            </w:r>
            <w:r>
              <w:rPr>
                <w:b/>
                <w:bCs/>
                <w:i/>
                <w:iCs/>
                <w:noProof/>
                <w:color w:val="000000"/>
                <w:sz w:val="20"/>
              </w:rPr>
              <w:br/>
            </w:r>
            <w:r>
              <w:rPr>
                <w:rStyle w:val="DeltaViewInsertion"/>
                <w:noProof/>
              </w:rPr>
              <w:t>(preços correntes)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Bélgica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422 967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2 063 885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2 121 528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Dinamarca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295 539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2 790 875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Estónia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140 473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Irlanda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61 640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6 162 645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9 559 944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6 419 062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1 913 290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5 166 537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169 653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Letónia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328 804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549 828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Luxemburgo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30 621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4 271 227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Malta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14 137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Países Baixos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295 172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1 477 188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Polónia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5 024 968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2 204 232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6 081 630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649 455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999 973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Finlândia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196 182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Suécia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588 545</w:t>
            </w: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42"/>
          <w:footerReference w:type="default" r:id="rId43"/>
          <w:headerReference w:type="first" r:id="rId44"/>
          <w:footerReference w:type="first" r:id="rId45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IX</w:t>
      </w:r>
    </w:p>
    <w:p w:rsidR="00CB6BC9" w:rsidRDefault="00CB6BC9">
      <w:pPr>
        <w:spacing w:after="0"/>
        <w:ind w:left="7200" w:firstLine="720"/>
        <w:jc w:val="center"/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REPARTIÇÃO DOS APOIOS DA UNIÃO POR TIPOS DE INTERVENÇÕES PARA O DESENVOLVIMENTO RURAL (2021 a 2027) A QUE SE REFERE O ARTIGO 83.º, n.º 3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rStyle w:val="DeltaViewInsertion"/>
          <w:noProof/>
        </w:rPr>
        <w:t xml:space="preserve"> (preços atuais; em EUR)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  <w:gridCol w:w="1430"/>
        <w:gridCol w:w="213"/>
        <w:gridCol w:w="1565"/>
        <w:gridCol w:w="78"/>
        <w:gridCol w:w="1643"/>
      </w:tblGrid>
      <w:tr w:rsidR="00CB6BC9">
        <w:trPr>
          <w:cantSplit/>
          <w:trHeight w:val="255"/>
          <w:tblHeader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Ano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2025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2027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 2021-2027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Bélgica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67 178 046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470 246 322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281 711 396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1 971 979 772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258 773 203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1 811 412 421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Dinamarca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75 812 623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530 688 361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989 924 996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6 929 474 972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Estónia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87 875 887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615 131 209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Irlanda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264 670 951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1 852 696 657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509 591 606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3 567 141 242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1 001 202 880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7 008 420 160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1 209 259 199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8 464 814 393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281 341 503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1 969 390 521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1 270 310 371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8 892 172 597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15 987 284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111 910 988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Letónia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117 307 269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821 150 883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195 182 517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1 366 277 619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Luxemburgo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12 290 956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86 036 692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416 202 472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2 913 417 304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Malta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12 207 322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85 451 254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Países Baixos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73 151 195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512 058 365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480 467 031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3 363 269 217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Polónia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1 317 890 530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9 225 233 710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493 214 858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3 452 504 006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965 503 339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6 758 523 373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102 248 788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715 741 516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227 682 721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1 593 779 047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Finlândia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292 021 227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2 044 148 589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Suécia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gridSpan w:val="2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211 550 876</w:t>
            </w:r>
          </w:p>
        </w:tc>
        <w:tc>
          <w:tcPr>
            <w:tcW w:w="15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1 480 856 132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 UE-27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11 230 561 046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78 613 927 322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vAlign w:val="center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Assistência técnica (0,25%)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gridSpan w:val="2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gridSpan w:val="2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28 146 770</w:t>
            </w:r>
          </w:p>
        </w:tc>
        <w:tc>
          <w:tcPr>
            <w:tcW w:w="1580" w:type="dxa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197 027 390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gridSpan w:val="2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gridSpan w:val="2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11 258 707 816</w:t>
            </w:r>
          </w:p>
        </w:tc>
        <w:tc>
          <w:tcPr>
            <w:tcW w:w="1580" w:type="dxa"/>
            <w:vAlign w:val="bottom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78 810 954 712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0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</w:tr>
    </w:tbl>
    <w:p w:rsidR="00CB6BC9" w:rsidRDefault="00CB6BC9">
      <w:pPr>
        <w:rPr>
          <w:noProof/>
        </w:rPr>
      </w:pPr>
    </w:p>
    <w:p w:rsidR="00CB6BC9" w:rsidRDefault="00CB6BC9">
      <w:pPr>
        <w:rPr>
          <w:noProof/>
        </w:rPr>
        <w:sectPr w:rsidR="00CB6BC9">
          <w:headerReference w:type="default" r:id="rId46"/>
          <w:footerReference w:type="default" r:id="rId47"/>
          <w:headerReference w:type="first" r:id="rId48"/>
          <w:footerReference w:type="first" r:id="rId49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t>ANEXO IX-A</w:t>
      </w:r>
    </w:p>
    <w:p w:rsidR="00CB6BC9" w:rsidRDefault="00CB6BC9">
      <w:pPr>
        <w:spacing w:after="0"/>
        <w:ind w:left="7200" w:firstLine="720"/>
        <w:jc w:val="center"/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REPARTIÇÃO DOS APOIOS DA UNIÃO POR TIPOS DE INTERVENÇÕES PARA O DESENVOLVIMENTO RURAL (2021 a 2027) A QUE SE REFERE O ARTIGO 83.º, n.º 3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rStyle w:val="DeltaViewInsertion"/>
          <w:noProof/>
        </w:rPr>
        <w:t xml:space="preserve"> (a preços de 2018</w:t>
      </w:r>
      <w:r>
        <w:rPr>
          <w:rStyle w:val="FootnoteReference"/>
          <w:b/>
          <w:i/>
          <w:noProof/>
          <w:color w:val="000000"/>
        </w:rPr>
        <w:footnoteReference w:id="4"/>
      </w:r>
      <w:r>
        <w:rPr>
          <w:rStyle w:val="DeltaViewInsertion"/>
          <w:noProof/>
        </w:rPr>
        <w:t>; em EUR)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  <w:gridCol w:w="1430"/>
        <w:gridCol w:w="213"/>
        <w:gridCol w:w="1565"/>
        <w:gridCol w:w="78"/>
        <w:gridCol w:w="1643"/>
      </w:tblGrid>
      <w:tr w:rsidR="00CB6BC9">
        <w:trPr>
          <w:cantSplit/>
          <w:trHeight w:val="255"/>
          <w:tblHeader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Ano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2025</w:t>
            </w:r>
          </w:p>
        </w:tc>
        <w:tc>
          <w:tcPr>
            <w:tcW w:w="1643" w:type="dxa"/>
            <w:gridSpan w:val="2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2026</w:t>
            </w:r>
          </w:p>
        </w:tc>
        <w:tc>
          <w:tcPr>
            <w:tcW w:w="1643" w:type="dxa"/>
            <w:gridSpan w:val="2"/>
            <w:vAlign w:val="center"/>
          </w:tcPr>
          <w:p w:rsidR="00CB6BC9" w:rsidRDefault="0091052A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2027</w:t>
            </w:r>
          </w:p>
        </w:tc>
        <w:tc>
          <w:tcPr>
            <w:tcW w:w="1643" w:type="dxa"/>
            <w:vAlign w:val="center"/>
          </w:tcPr>
          <w:p w:rsidR="00CB6BC9" w:rsidRDefault="0091052A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 2021-2027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Bélgica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63 303 373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62 062 131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60 845 226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59 652 182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58 482 532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57 335 815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56 211 584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417 892 843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Bulgária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265 462 940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260 257 785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255 154 691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250 151 658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245 246 723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240 437 964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235 723 494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1 752 435 255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República Checa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243 847 768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239 066 440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234 378 862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229 783 198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225 277 645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220 860 437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216 529 840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1 609 744 190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Dinamarca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71 439 928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70 039 145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68 665 828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67 319 440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65 999 451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64 705 344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63 436 611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471 605 747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Alemanha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932 828 433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914 537 679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896 605 568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879 025 067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861 789 281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844 891 452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828 324 953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6 158 002 433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Estónia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82 807 411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81 183 737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79 591 899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78 031 273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76 501 248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75 001 224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73 530 611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546 647 403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Irlanda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249 405 348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244 515 047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239 720 635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235 020 230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230 411 990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225 894 108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221 464 812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1 646 432 170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Grécia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480 199 552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470 783 875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461 552 818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452 502 763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443 630 160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434 931 529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426 403 460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3 170 004 157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Espanha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943 455 836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924 956 702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906 820 296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889 039 505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871 607 358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854 517 018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837 761 782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6 228 158 497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França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1 139 511 952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1 117 168 580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1 095 263 314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1 073 787 562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1 052 732 904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1 032 091 083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1 011 854 003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7 522 409 398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Croácia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265 114 382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259 916 061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254 819 668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249 823 204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244 924 709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240 122 264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235 413 984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1 750 134 272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Itália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1 197 041 834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1 173 570 426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1 150 559 241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1 127 999 256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1 105 881 623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1 084 197 670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1 062 938 892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7 902 188 942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Chipre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15 065 175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14 769 779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14 480 176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14 196 251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13 917 893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13 644 993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13 377 444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99 451 711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Letónia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110 541 260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108 373 784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106 248 808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104 165 498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102 123 037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100 120 625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98 157 475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729 730 487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Lituânia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183 924 845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180 318 475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176 782 819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173 316 489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169 918 127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166 586 399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163 319 999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1 214 167 153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Luxemburgo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11 582 043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11 354 944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11 132 298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10 914 018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10 700 017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10 490 213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10 284 523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76 458 056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Hungria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392 196 885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384 506 750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376 967 402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369 575 884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362 329 298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355 224 802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348 259 610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2 589 060 631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Malta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11 503 233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11 277 679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11 056 548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10 839 753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10 627 209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10 418 832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10 214 541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75 937 795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Países Baixos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68 932 004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67 580 397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66 255 291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64 956 167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63 682 517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62 433 840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61 209 647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455 049 863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Áustria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452 754 814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443 877 269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435 173 793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426 640 974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418 275 464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410 073 985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402 033 318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2 988 829 617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Polónia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1 241 877 681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1 217 527 138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1 193 654 057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1 170 249 075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1 147 303 015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1 124 806 877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1 102 751 840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8 198 169 683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Portugal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464 767 377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455 654 291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446 719 893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437 960 679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429 373 215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420 954 132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412 700 130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3 068 129 717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Roménia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909 815 361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891 975 844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874 486 121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857 339 335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840 528 760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824 047 803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807 890 003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6 006 083 227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Eslovénia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96 351 317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94 462 075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92 609 878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90 793 998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89 013 723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87 268 356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85 557 212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636 056 559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Eslováquia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214 550 513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210 343 640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206 219 255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202 175 740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198 211 510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194 325 010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190 514 716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1 416 340 384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Finlândia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275 178 124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269 782 474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264 492 622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259 306 492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254 222 051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249 237 305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244 350 299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1 816 569 367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Suécia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199 349 116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195 440 310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191 608 147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187 851 124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184 167 769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180 556 636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177 016 310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1 315 989 412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 UE-27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10 582 808 505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10 375 302 457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10 171 865 154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9 972 416 815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9 776 879 229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9 585 175 716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9 397 231 093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69 861 678 969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CB6BC9" w:rsidRDefault="00CB6BC9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Assistência técnica (0,25%)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26 523 330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26 003 264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25 493 396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24 993 526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24 503 457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24 022 997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23 551 958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175 091 928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b/>
                <w:bCs/>
                <w:i/>
                <w:iCs/>
                <w:noProof/>
                <w:color w:val="000000"/>
                <w:sz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Total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10 609 331 835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10 401 305 721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10 197 358 550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9 997 410 341</w:t>
            </w:r>
          </w:p>
        </w:tc>
        <w:tc>
          <w:tcPr>
            <w:tcW w:w="1643" w:type="dxa"/>
            <w:shd w:val="clear" w:color="auto" w:fill="auto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9 801 382 686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9 609 198 713</w:t>
            </w:r>
          </w:p>
        </w:tc>
        <w:tc>
          <w:tcPr>
            <w:tcW w:w="1643" w:type="dxa"/>
            <w:gridSpan w:val="2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9 420 783 051</w:t>
            </w:r>
          </w:p>
        </w:tc>
        <w:tc>
          <w:tcPr>
            <w:tcW w:w="1643" w:type="dxa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70 036 770 897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noProof/>
                <w:color w:val="000000"/>
                <w:sz w:val="20"/>
              </w:rPr>
            </w:pPr>
          </w:p>
        </w:tc>
      </w:tr>
    </w:tbl>
    <w:p w:rsidR="00CB6BC9" w:rsidRDefault="00CB6BC9">
      <w:pPr>
        <w:rPr>
          <w:noProof/>
        </w:rPr>
        <w:sectPr w:rsidR="00CB6BC9"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CB6BC9">
      <w:pPr>
        <w:rPr>
          <w:noProof/>
        </w:r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X</w:t>
      </w:r>
    </w:p>
    <w:p w:rsidR="00CB6BC9" w:rsidRDefault="00CB6BC9">
      <w:pPr>
        <w:spacing w:after="0"/>
        <w:ind w:left="7200" w:firstLine="720"/>
        <w:jc w:val="center"/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MONTANTES MÍNIMOS RESERVADOS PARA O OBJETIVO DE «ATRAIR JOVENS AGRICULTORES E AGILIZAR O DESENVOLVIMENTO EMPRESARIAL» COMO REFERIDO NO ARTIGO 86.º, n.º 5</w:t>
      </w:r>
    </w:p>
    <w:p w:rsidR="00CB6BC9" w:rsidRDefault="0091052A">
      <w:pPr>
        <w:spacing w:after="0"/>
        <w:ind w:left="7200" w:firstLine="720"/>
        <w:jc w:val="center"/>
        <w:rPr>
          <w:noProof/>
        </w:rPr>
      </w:pPr>
      <w:r>
        <w:rPr>
          <w:rStyle w:val="DeltaViewInsertion"/>
          <w:noProof/>
        </w:rPr>
        <w:t>(preços correntes, em EUR)</w:t>
      </w:r>
    </w:p>
    <w:tbl>
      <w:tblPr>
        <w:tblW w:w="4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1590"/>
        <w:gridCol w:w="1433"/>
        <w:gridCol w:w="1622"/>
        <w:gridCol w:w="1622"/>
        <w:gridCol w:w="1622"/>
        <w:gridCol w:w="1401"/>
        <w:gridCol w:w="1816"/>
      </w:tblGrid>
      <w:tr w:rsidR="00CB6BC9">
        <w:trPr>
          <w:cantSplit/>
          <w:trHeight w:val="255"/>
          <w:tblHeader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Ano civil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center"/>
              <w:rPr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2026</w:t>
            </w:r>
          </w:p>
        </w:tc>
        <w:tc>
          <w:tcPr>
            <w:tcW w:w="1141" w:type="dxa"/>
          </w:tcPr>
          <w:p w:rsidR="00CB6BC9" w:rsidRDefault="0091052A">
            <w:pPr>
              <w:jc w:val="center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2027 e anos seguintes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Bélgica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9 712 079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Bulgária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15 475 439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15 644 780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15 814 121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15 983 462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16 152 803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16 322 144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16 322 144</w:t>
            </w:r>
          </w:p>
        </w:tc>
      </w:tr>
      <w:tr w:rsidR="00CB6BC9">
        <w:trPr>
          <w:cantSplit/>
          <w:trHeight w:val="497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República Checa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16 776 886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Dinamarca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16 922 490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Alemanha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96 462 159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Estónia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3 354 430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3 453 356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3 552 281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3 651 206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3 750 131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3 849 057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3 849 057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Irlanda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23 278 766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Grécia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37 120 578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Espanha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94 203 434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94 346 677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94 489 919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94 633 162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94 776 404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94 919 647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94 919 647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França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142 955 739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Croácia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6 886 800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7 354 228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Itália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71 203 710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Chipre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935 002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Letónia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5 992 672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6 165 893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6 339 113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6 512 334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6 685 555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6 858 775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6 858 775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Lituânia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10 216 405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10 494 645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10 772 885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11 051 125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11 329 365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11 607 604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11 607 604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Luxemburgo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642 620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Hungria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24 395 393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Malta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90 150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Países Baixos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14 077 407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Áustria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13 296 391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Polónia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59 459 556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60 071 486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60 683 415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61 295 345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61 907 274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62 519 203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62 519 203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Portugal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11 693 003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11 865 375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12 037 746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12 210 118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12 382 490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12 554 862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12 554 862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Roménia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37 123 452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37 664 232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38 205 012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38 745 792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39 286 572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39 827 352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39 827 352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Eslovénia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2 581 053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Eslováquia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7 676 128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7 771 499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7 866 870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7 962 242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8 057 613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8 152 985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8 152 985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Finlândia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10 119 993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10 155 679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10 191 365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10 227 051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10 262 736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10 298 422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10 298 422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CB6BC9" w:rsidRDefault="0091052A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  <w:r>
              <w:rPr>
                <w:rStyle w:val="DeltaViewInsertion"/>
                <w:noProof/>
                <w:sz w:val="20"/>
              </w:rPr>
              <w:t>Suécia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13 455 218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13 459 695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13 464 172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13 468 649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13 473 126</w:t>
            </w:r>
          </w:p>
        </w:tc>
        <w:tc>
          <w:tcPr>
            <w:tcW w:w="880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13 477 604</w:t>
            </w:r>
          </w:p>
        </w:tc>
        <w:tc>
          <w:tcPr>
            <w:tcW w:w="1141" w:type="dxa"/>
            <w:vAlign w:val="center"/>
          </w:tcPr>
          <w:p w:rsidR="00CB6BC9" w:rsidRDefault="0091052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13 477 604</w:t>
            </w:r>
          </w:p>
        </w:tc>
      </w:tr>
      <w:tr w:rsidR="00CB6BC9">
        <w:trPr>
          <w:cantSplit/>
          <w:trHeight w:val="255"/>
          <w:jc w:val="center"/>
        </w:trPr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BC9" w:rsidRDefault="00CB6BC9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BC9" w:rsidRDefault="00CB6BC9">
            <w:pPr>
              <w:jc w:val="left"/>
              <w:rPr>
                <w:rStyle w:val="DeltaViewInsertion"/>
                <w:b w:val="0"/>
                <w:bCs w:val="0"/>
                <w:i w:val="0"/>
                <w:iCs w:val="0"/>
                <w:noProof/>
                <w:sz w:val="20"/>
              </w:rPr>
            </w:pPr>
          </w:p>
        </w:tc>
      </w:tr>
    </w:tbl>
    <w:p w:rsidR="00CB6BC9" w:rsidRDefault="00CB6BC9">
      <w:pPr>
        <w:rPr>
          <w:noProof/>
        </w:rPr>
        <w:sectPr w:rsidR="00CB6BC9"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XI</w:t>
      </w:r>
    </w:p>
    <w:p w:rsidR="00CB6BC9" w:rsidRDefault="00CB6BC9">
      <w:pPr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LEGISLAÇÃO DA UE RELATIVA AO AMBIENTE E AO CLIMA PARA CUJOS OBJETIVOS OS PLANOS ESTRATÉGICOS PAC DOS ESTADOS-MEMBROS DEVEM CONTRIBUIR POR FORÇA DOS ARTIGOS 96.º, 97.º E 103.º: </w:t>
      </w:r>
      <w:r>
        <w:rPr>
          <w:rFonts w:eastAsia="Times New Roman"/>
          <w:b/>
          <w:bCs/>
          <w:noProof/>
          <w:color w:val="000000"/>
          <w:szCs w:val="24"/>
        </w:rPr>
        <w:br/>
      </w:r>
    </w:p>
    <w:p w:rsidR="00CB6BC9" w:rsidRDefault="0091052A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Diretiva 2009/147/CE do Parlamento Europeu e do Conselho, de 30 de novembro de 2009, relativa à conservação das aves selvagens;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 xml:space="preserve">Diretiva 92/43/CEE do Conselho, de 21 de maio de 1992, relativa à preservação dos habitats naturais e da fauna e da flora selvagens; 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Diretiva 2000/60/CE do Parlamento Europeu e do Conselho, de 23 de outubro de 2000, que estabelece um quadro de ação comunitária no domínio da política da água;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Diretiva 91/676/CEE do Conselho, de 12 de dezembro de 1991, relativa à proteção das águas contra a poluição causada por nitratos de origem agrícola;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Diretiva 2008/50/CE do Parlamento Europeu e do Conselho relativa à qualidade do ar ambiente e a um ar mais limpo na Europa;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Diretiva (UE) 2016/2284 do Parlamento Europeu e do Conselho, de 14 de dezembro de 2016, relativa à redução das emissões nacionais de certos poluentes atmosféricos, que altera a Diretiva 2003/35/CE e que revoga a Diretiva 2001/81/CE;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[Regulamento XXXX do Parlamento Europeu e do Conselho relativo à inclusão das emissões e remoções de gases com efeito de estufa resultantes das atividades relacionadas com o uso do solo, a alteração do uso do solo e as florestas no quadro relativo ao clima e à energia para 2030, e que altera o Regulamento n.º 525/2013 do Parlamento Europeu e ao Conselho relativo à criação de um mecanismo de monitorização e de comunicação de informações sobre emissões de gases com efeito de estufa e de outras informações relevantes no que se refere às alterações climáticas];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[Regulamento XXXX do Parlamento Europeu e do Conselho relativo às reduções anuais obrigatórias das emissões de gases com efeito de estufa pelos Estados-Membros entre 2021 e 2030 para uma União da Energia resiliente e para cumprir os compromissos assumidos no âmbito do Acordo de Paris e que altera o Regulamento n.º 525/2013 do Parlamento Europeu e do Conselho relativo à criação de um mecanismo de monitorização e de comunicação de informações sobre emissões de gases com efeito de estufa e de outras informações relevantes no que se refere às alterações climáticas];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 xml:space="preserve">Diretiva 2009/28/CE relativa à promoção da utilização de energia proveniente de fontes renováveis; 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[Diretiva XXXX do Parlamento Europeu e do Conselho que altera a Diretiva 2012/27/UE relativa à eficiência energética];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>[Regulamento XXXX do Parlamento Europeu e do Conselho relativo à Governação da União da Energia, que altera as Diretivas 94/22/CE, 98/70/CE, 2009/31/CE, os Regulamentos (CE) n.º 663/2009, (CE) n.º 715/2009, as Diretivas 2009/73/CE, 2009/119/CE do Conselho, 2010/31/UE, 2012/27/UE, 2013/30/UE e Diretiva (UE) 2015/652 do Conselho, e revoga o Regulamento (UE) n.º 525/2013];</w:t>
      </w:r>
    </w:p>
    <w:p w:rsidR="00CB6BC9" w:rsidRDefault="0091052A">
      <w:pPr>
        <w:pStyle w:val="Tiret0"/>
        <w:rPr>
          <w:noProof/>
        </w:rPr>
      </w:pPr>
      <w:r>
        <w:rPr>
          <w:noProof/>
        </w:rPr>
        <w:t xml:space="preserve">Diretiva 2009/128/CE do Parlamento Europeu e do Conselho, de 21 de outubro de 2009, que estabelece um quadro de ação a nível comunitário para uma utilização sustentável dos pesticidas. </w:t>
      </w:r>
    </w:p>
    <w:p w:rsidR="00CB6BC9" w:rsidRDefault="00CB6BC9">
      <w:pPr>
        <w:rPr>
          <w:noProof/>
        </w:rPr>
        <w:sectPr w:rsidR="00CB6BC9">
          <w:headerReference w:type="default" r:id="rId50"/>
          <w:footerReference w:type="default" r:id="rId51"/>
          <w:headerReference w:type="first" r:id="rId52"/>
          <w:footerReference w:type="first" r:id="rId5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6BC9" w:rsidRDefault="0091052A">
      <w:pPr>
        <w:pStyle w:val="Annexetitre"/>
        <w:rPr>
          <w:noProof/>
        </w:rPr>
      </w:pPr>
      <w:r>
        <w:rPr>
          <w:noProof/>
        </w:rPr>
        <w:t>ANEXO XII</w:t>
      </w:r>
    </w:p>
    <w:p w:rsidR="00CB6BC9" w:rsidRDefault="00CB6BC9">
      <w:pPr>
        <w:rPr>
          <w:noProof/>
        </w:rPr>
      </w:pPr>
    </w:p>
    <w:p w:rsidR="00CB6BC9" w:rsidRDefault="0091052A">
      <w:pPr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APRESENTAÇÃO DE RELATÓRIOS COM BASE NUM CONJUNTO CENTRAL DE INDICADORES EM CONFORMIDADE COM O ARTIGO 128.º</w:t>
      </w:r>
      <w:r>
        <w:rPr>
          <w:rFonts w:eastAsia="Times New Roman"/>
          <w:b/>
          <w:bCs/>
          <w:noProof/>
          <w:color w:val="000000"/>
          <w:szCs w:val="24"/>
        </w:rPr>
        <w:br/>
      </w:r>
    </w:p>
    <w:p w:rsidR="00CB6BC9" w:rsidRDefault="0091052A">
      <w:pPr>
        <w:spacing w:before="0" w:after="160" w:line="259" w:lineRule="auto"/>
        <w:jc w:val="center"/>
        <w:rPr>
          <w:rFonts w:eastAsia="Calibri"/>
          <w:noProof/>
          <w:szCs w:val="24"/>
          <w:u w:val="single"/>
        </w:rPr>
      </w:pPr>
      <w:r>
        <w:rPr>
          <w:noProof/>
          <w:u w:val="single"/>
        </w:rPr>
        <w:t xml:space="preserve">Indicadores do Fundo Europeu Agrícola de Garantia (FEAGA); </w:t>
      </w:r>
      <w:r>
        <w:rPr>
          <w:noProof/>
          <w:u w:val="single"/>
        </w:rPr>
        <w:br/>
        <w:t>e do Fundo Europeu Agrícola para o Desenvolvimento Rural (FEADER).</w:t>
      </w:r>
    </w:p>
    <w:tbl>
      <w:tblPr>
        <w:tblW w:w="10207" w:type="dxa"/>
        <w:tblInd w:w="-3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096"/>
      </w:tblGrid>
      <w:tr w:rsidR="00CB6BC9">
        <w:trPr>
          <w:cantSplit/>
          <w:trHeight w:val="600"/>
          <w:tblHeader/>
        </w:trPr>
        <w:tc>
          <w:tcPr>
            <w:tcW w:w="4111" w:type="dxa"/>
            <w:shd w:val="clear" w:color="auto" w:fill="95B3D7" w:themeFill="accent1" w:themeFillTint="99"/>
            <w:vAlign w:val="center"/>
          </w:tcPr>
          <w:p w:rsidR="00CB6BC9" w:rsidRDefault="0091052A">
            <w:pPr>
              <w:spacing w:before="0" w:after="160" w:line="259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Objetivos</w:t>
            </w:r>
          </w:p>
        </w:tc>
        <w:tc>
          <w:tcPr>
            <w:tcW w:w="6096" w:type="dxa"/>
            <w:shd w:val="clear" w:color="auto" w:fill="EEECE1" w:themeFill="background2"/>
            <w:vAlign w:val="center"/>
          </w:tcPr>
          <w:p w:rsidR="00CB6BC9" w:rsidRDefault="0091052A">
            <w:pPr>
              <w:spacing w:before="0" w:after="160" w:line="259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Conjunto central de indicadores</w:t>
            </w:r>
          </w:p>
        </w:tc>
      </w:tr>
      <w:tr w:rsidR="00CB6BC9">
        <w:trPr>
          <w:cantSplit/>
          <w:trHeight w:val="600"/>
        </w:trPr>
        <w:tc>
          <w:tcPr>
            <w:tcW w:w="4111" w:type="dxa"/>
            <w:vMerge w:val="restart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Apoiar os rendimentos e a capacidade de resistência das explorações agrícolas em toda a União, de modo a reforçar a segurança alimentar;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O.3 </w:t>
            </w:r>
            <w:r>
              <w:rPr>
                <w:b/>
                <w:noProof/>
              </w:rPr>
              <w:t>Número de beneficiários do apoio da PAC</w:t>
            </w:r>
          </w:p>
        </w:tc>
      </w:tr>
      <w:tr w:rsidR="00CB6BC9">
        <w:trPr>
          <w:cantSplit/>
          <w:trHeight w:val="1056"/>
        </w:trPr>
        <w:tc>
          <w:tcPr>
            <w:tcW w:w="4111" w:type="dxa"/>
            <w:vMerge/>
            <w:vAlign w:val="center"/>
            <w:hideMark/>
          </w:tcPr>
          <w:p w:rsidR="00CB6BC9" w:rsidRDefault="00CB6BC9">
            <w:pPr>
              <w:tabs>
                <w:tab w:val="left" w:pos="3544"/>
              </w:tabs>
              <w:spacing w:before="0" w:after="0"/>
              <w:rPr>
                <w:rFonts w:eastAsia="Times New Roman"/>
                <w:bCs/>
                <w:noProof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R.6 </w:t>
            </w:r>
            <w:r>
              <w:rPr>
                <w:b/>
                <w:noProof/>
              </w:rPr>
              <w:t>Redistribuição a explorações agrícolas de menor dimensão</w:t>
            </w:r>
            <w:r>
              <w:rPr>
                <w:noProof/>
              </w:rPr>
              <w:t>: Percentagem de apoio adicional por hectare para as explorações agrícolas elegíveis de dimensão inferior à média (em comparação com a média)</w:t>
            </w:r>
          </w:p>
        </w:tc>
      </w:tr>
      <w:tr w:rsidR="00CB6BC9">
        <w:trPr>
          <w:cantSplit/>
          <w:trHeight w:val="672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Melhorar a orientação do mercado e aumentar a competitividade, incluindo através de uma maior concentração na investigação, soluções inovadoras, tecnologia e digitalização;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R.9 </w:t>
            </w:r>
            <w:r>
              <w:rPr>
                <w:b/>
                <w:noProof/>
              </w:rPr>
              <w:t>Modernização das explorações agrícolas</w:t>
            </w:r>
            <w:r>
              <w:rPr>
                <w:noProof/>
              </w:rPr>
              <w:t>: Percentagem de agricultores que recebem um apoio ao investimento para reestruturar e modernizar, incluindo melhorar a eficiência dos recursos</w:t>
            </w:r>
          </w:p>
        </w:tc>
      </w:tr>
      <w:tr w:rsidR="00CB6BC9">
        <w:trPr>
          <w:cantSplit/>
          <w:trHeight w:val="768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Melhorar a posição dos agricultores na cadeia de valor;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R.10 </w:t>
            </w:r>
            <w:r>
              <w:rPr>
                <w:b/>
                <w:noProof/>
              </w:rPr>
              <w:t>Melhor organização da cadeia de abastecimento</w:t>
            </w:r>
            <w:r>
              <w:rPr>
                <w:noProof/>
              </w:rPr>
              <w:t>: Percentagem de agricultores que participam em grupos de produtores apoiados, organizações de produtores, mercados locais, circuitos de cadeias de abastecimento curtas e sistemas de qualidade</w:t>
            </w:r>
          </w:p>
        </w:tc>
      </w:tr>
      <w:tr w:rsidR="00CB6BC9">
        <w:trPr>
          <w:cantSplit/>
          <w:trHeight w:val="1044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Contribuir para a adaptação às alterações climáticas e para a atenuação dos seus efeitos, bem como para a energia sustentável;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R.14 </w:t>
            </w:r>
            <w:r>
              <w:rPr>
                <w:b/>
                <w:noProof/>
              </w:rPr>
              <w:t>Armazenamento de carbono nos solos e biomassa</w:t>
            </w:r>
            <w:r>
              <w:rPr>
                <w:noProof/>
              </w:rPr>
              <w:t>: Percentagem de terras agrícolas sob compromisso de reduzir as emissões, manter e/ou melhorar o armazenamento de carbono (prados e pastagens permanentes, terras agrícolas localizadas em zonas húmidas, florestas, etc.).</w:t>
            </w:r>
          </w:p>
        </w:tc>
      </w:tr>
      <w:tr w:rsidR="00CB6BC9">
        <w:trPr>
          <w:cantSplit/>
          <w:trHeight w:val="600"/>
        </w:trPr>
        <w:tc>
          <w:tcPr>
            <w:tcW w:w="4111" w:type="dxa"/>
            <w:vMerge w:val="restart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Promover um desenvolvimento sustentável e uma gestão eficiente dos recursos naturais, como a água, o solo e o ar;</w:t>
            </w:r>
          </w:p>
          <w:p w:rsidR="00CB6BC9" w:rsidRDefault="0091052A">
            <w:pPr>
              <w:tabs>
                <w:tab w:val="left" w:pos="3544"/>
              </w:tabs>
              <w:spacing w:before="0" w:after="0"/>
              <w:ind w:left="76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O.13 Número de hectares (agrícolas) abrangidos por </w:t>
            </w:r>
            <w:r>
              <w:rPr>
                <w:b/>
                <w:noProof/>
              </w:rPr>
              <w:t>compromissos ambientais/climáticos</w:t>
            </w:r>
            <w:r>
              <w:rPr>
                <w:noProof/>
              </w:rPr>
              <w:t xml:space="preserve"> que vão além dos requisitos obrigatórios</w:t>
            </w:r>
          </w:p>
        </w:tc>
      </w:tr>
      <w:tr w:rsidR="00CB6BC9">
        <w:trPr>
          <w:cantSplit/>
          <w:trHeight w:val="948"/>
        </w:trPr>
        <w:tc>
          <w:tcPr>
            <w:tcW w:w="4111" w:type="dxa"/>
            <w:vMerge/>
            <w:shd w:val="clear" w:color="000000" w:fill="F2F2F2"/>
            <w:vAlign w:val="center"/>
            <w:hideMark/>
          </w:tcPr>
          <w:p w:rsidR="00CB6BC9" w:rsidRDefault="00CB6BC9">
            <w:pPr>
              <w:tabs>
                <w:tab w:val="left" w:pos="3544"/>
              </w:tabs>
              <w:spacing w:before="0" w:after="0"/>
              <w:ind w:left="76"/>
              <w:rPr>
                <w:rFonts w:eastAsia="Times New Roman"/>
                <w:bCs/>
                <w:noProof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R.4 </w:t>
            </w:r>
            <w:r>
              <w:rPr>
                <w:b/>
                <w:noProof/>
              </w:rPr>
              <w:t>Ligar o apoio ao rendimento às normas e às boas práticas</w:t>
            </w:r>
            <w:r>
              <w:rPr>
                <w:noProof/>
              </w:rPr>
              <w:t>: Parte da SAU abrangida pelo apoio ao rendimento e sujeita à condicionalidade</w:t>
            </w:r>
          </w:p>
        </w:tc>
      </w:tr>
      <w:tr w:rsidR="00CB6BC9">
        <w:trPr>
          <w:cantSplit/>
          <w:trHeight w:val="960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67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Contribuir para a proteção da biodiversidade, melhorar os serviços ligados aos ecossistemas e preservar os habitats e as paisagens;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R.27 </w:t>
            </w:r>
            <w:r>
              <w:rPr>
                <w:b/>
                <w:noProof/>
              </w:rPr>
              <w:t>Preservar os habitats e as espécies</w:t>
            </w:r>
            <w:r>
              <w:rPr>
                <w:noProof/>
              </w:rPr>
              <w:t xml:space="preserve">: Percentagem de terras agrícolas sob compromisso de gestão de apoio à conservação e à restauração da biodiversidade </w:t>
            </w:r>
          </w:p>
        </w:tc>
      </w:tr>
      <w:tr w:rsidR="00CB6BC9">
        <w:trPr>
          <w:cantSplit/>
          <w:trHeight w:val="600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Atrair jovens agricultores e agilizar o desenvolvimento do seu negócio;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R.30 </w:t>
            </w:r>
            <w:r>
              <w:rPr>
                <w:b/>
                <w:noProof/>
              </w:rPr>
              <w:t>Renovação geracional</w:t>
            </w:r>
            <w:r>
              <w:rPr>
                <w:noProof/>
              </w:rPr>
              <w:t>: Número de jovens agricultores que criam uma exploração agrícola com o apoio da PAC</w:t>
            </w:r>
          </w:p>
        </w:tc>
      </w:tr>
      <w:tr w:rsidR="00CB6BC9">
        <w:trPr>
          <w:cantSplit/>
          <w:trHeight w:val="699"/>
        </w:trPr>
        <w:tc>
          <w:tcPr>
            <w:tcW w:w="4111" w:type="dxa"/>
            <w:vMerge w:val="restart"/>
            <w:shd w:val="clear" w:color="000000" w:fill="F2F2F2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Promover o emprego, o crescimento, a inclusão social e o desenvolvimento local em áreas rurais, incluindo a bioeconomia e a silvicultura sustentável;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R.31 </w:t>
            </w:r>
            <w:r>
              <w:rPr>
                <w:b/>
                <w:noProof/>
              </w:rPr>
              <w:t xml:space="preserve">Crescimento e emprego </w:t>
            </w:r>
            <w:r>
              <w:rPr>
                <w:noProof/>
              </w:rPr>
              <w:t>nas zonas rurais: Novos empregos no âmbito de projetos de apoio</w:t>
            </w:r>
          </w:p>
        </w:tc>
      </w:tr>
      <w:tr w:rsidR="00CB6BC9">
        <w:trPr>
          <w:cantSplit/>
          <w:trHeight w:val="699"/>
        </w:trPr>
        <w:tc>
          <w:tcPr>
            <w:tcW w:w="4111" w:type="dxa"/>
            <w:vMerge/>
            <w:vAlign w:val="center"/>
            <w:hideMark/>
          </w:tcPr>
          <w:p w:rsidR="00CB6BC9" w:rsidRDefault="00CB6BC9">
            <w:pPr>
              <w:tabs>
                <w:tab w:val="left" w:pos="3544"/>
              </w:tabs>
              <w:spacing w:before="0" w:after="0"/>
              <w:ind w:left="76"/>
              <w:rPr>
                <w:rFonts w:eastAsia="Times New Roman"/>
                <w:bCs/>
                <w:noProof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R.34 </w:t>
            </w:r>
            <w:r>
              <w:rPr>
                <w:b/>
                <w:noProof/>
              </w:rPr>
              <w:t>Interligar a Europa rural</w:t>
            </w:r>
            <w:r>
              <w:rPr>
                <w:noProof/>
              </w:rPr>
              <w:t>: Percentagem da população rural que beneficia de um melhor acesso a serviços e infraestruturas graças ao apoio da PAC</w:t>
            </w:r>
          </w:p>
        </w:tc>
      </w:tr>
      <w:tr w:rsidR="00CB6BC9">
        <w:trPr>
          <w:cantSplit/>
          <w:trHeight w:val="699"/>
        </w:trPr>
        <w:tc>
          <w:tcPr>
            <w:tcW w:w="4111" w:type="dxa"/>
            <w:shd w:val="clear" w:color="000000" w:fill="F2F2F2"/>
            <w:vAlign w:val="center"/>
            <w:hideMark/>
          </w:tcPr>
          <w:p w:rsidR="00CB6BC9" w:rsidRDefault="0091052A">
            <w:pPr>
              <w:tabs>
                <w:tab w:val="left" w:pos="3544"/>
              </w:tabs>
              <w:spacing w:before="0" w:after="0"/>
              <w:ind w:left="76" w:right="209"/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Melhorar a resposta da agricultura da UE às exigências societais em termos de alimentação e saúde, incluindo alimentos seguros, nutritivos e sustentáveis, assim como o bem-estar dos animais.</w:t>
            </w:r>
          </w:p>
        </w:tc>
        <w:tc>
          <w:tcPr>
            <w:tcW w:w="6096" w:type="dxa"/>
            <w:vAlign w:val="center"/>
          </w:tcPr>
          <w:p w:rsidR="00CB6BC9" w:rsidRDefault="0091052A">
            <w:pPr>
              <w:tabs>
                <w:tab w:val="left" w:pos="3544"/>
              </w:tabs>
              <w:spacing w:before="0" w:after="160" w:line="259" w:lineRule="auto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O.16 Número de cabeças normais abrangidas pelo apoio ao </w:t>
            </w:r>
            <w:r>
              <w:rPr>
                <w:b/>
                <w:noProof/>
              </w:rPr>
              <w:t>bem-estar dos animais</w:t>
            </w:r>
            <w:r>
              <w:rPr>
                <w:noProof/>
              </w:rPr>
              <w:t xml:space="preserve">, saúde e medidas de </w:t>
            </w:r>
            <w:r>
              <w:rPr>
                <w:b/>
                <w:noProof/>
              </w:rPr>
              <w:t>biossegurança</w:t>
            </w:r>
            <w:r>
              <w:rPr>
                <w:noProof/>
              </w:rPr>
              <w:t xml:space="preserve"> reforçadas</w:t>
            </w:r>
          </w:p>
        </w:tc>
      </w:tr>
    </w:tbl>
    <w:p w:rsidR="00CB6BC9" w:rsidRDefault="00CB6BC9">
      <w:pPr>
        <w:rPr>
          <w:noProof/>
        </w:rPr>
      </w:pPr>
    </w:p>
    <w:sectPr w:rsidR="00CB6BC9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C9" w:rsidRDefault="0091052A">
      <w:pPr>
        <w:spacing w:before="0" w:after="0"/>
      </w:pPr>
      <w:r>
        <w:separator/>
      </w:r>
    </w:p>
  </w:endnote>
  <w:endnote w:type="continuationSeparator" w:id="0">
    <w:p w:rsidR="00CB6BC9" w:rsidRDefault="00910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Pr="00A52C8F" w:rsidRDefault="00CB6BC9" w:rsidP="00A52C8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Landscap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Landscap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A52C8F" w:rsidRPr="00D94637" w:rsidTr="00A52C8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52C8F" w:rsidRPr="00D94637" w:rsidRDefault="00A52C8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A52C8F" w:rsidRPr="00B310DC" w:rsidTr="00A52C8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52C8F" w:rsidRPr="00AD7BF2" w:rsidRDefault="00A52C8F" w:rsidP="004F54B2">
          <w:pPr>
            <w:pStyle w:val="FooterText"/>
          </w:pPr>
          <w:r>
            <w:t>9645/18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52C8F" w:rsidRPr="00AD7BF2" w:rsidRDefault="00A52C8F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A52C8F" w:rsidRPr="002511D8" w:rsidRDefault="00A52C8F" w:rsidP="00D94637">
          <w:pPr>
            <w:pStyle w:val="FooterText"/>
            <w:jc w:val="center"/>
          </w:pPr>
          <w:r>
            <w:t>mjb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A52C8F" w:rsidRPr="00B310DC" w:rsidRDefault="00A52C8F" w:rsidP="00A52C8F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A52C8F" w:rsidRPr="00D94637" w:rsidTr="00A52C8F">
      <w:trPr>
        <w:jc w:val="center"/>
      </w:trPr>
      <w:tc>
        <w:tcPr>
          <w:tcW w:w="1774" w:type="pct"/>
          <w:shd w:val="clear" w:color="auto" w:fill="auto"/>
        </w:tcPr>
        <w:p w:rsidR="00A52C8F" w:rsidRPr="00AD7BF2" w:rsidRDefault="00A52C8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52C8F" w:rsidRPr="00AD7BF2" w:rsidRDefault="00A52C8F" w:rsidP="00D204D6">
          <w:pPr>
            <w:pStyle w:val="FooterText"/>
            <w:spacing w:before="40"/>
            <w:jc w:val="center"/>
          </w:pPr>
          <w:r>
            <w:t>DGB 1</w:t>
          </w:r>
        </w:p>
      </w:tc>
      <w:tc>
        <w:tcPr>
          <w:tcW w:w="742" w:type="pct"/>
          <w:shd w:val="clear" w:color="auto" w:fill="auto"/>
        </w:tcPr>
        <w:p w:rsidR="00A52C8F" w:rsidRPr="00D94637" w:rsidRDefault="00A52C8F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A52C8F" w:rsidRPr="00D94637" w:rsidRDefault="00A52C8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PT</w:t>
          </w:r>
        </w:p>
      </w:tc>
    </w:tr>
    <w:bookmarkEnd w:id="2"/>
  </w:tbl>
  <w:p w:rsidR="00CB6BC9" w:rsidRPr="00A52C8F" w:rsidRDefault="00CB6BC9" w:rsidP="00A52C8F">
    <w:pPr>
      <w:pStyle w:val="FooterCouncil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Landscap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A52C8F" w:rsidRPr="00D94637" w:rsidTr="00A52C8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52C8F" w:rsidRPr="00D94637" w:rsidRDefault="00A52C8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A52C8F" w:rsidRPr="00B310DC" w:rsidTr="00A52C8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52C8F" w:rsidRPr="00AD7BF2" w:rsidRDefault="00A52C8F" w:rsidP="004F54B2">
          <w:pPr>
            <w:pStyle w:val="FooterText"/>
          </w:pPr>
          <w:r>
            <w:t>9645/18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52C8F" w:rsidRPr="00AD7BF2" w:rsidRDefault="00A52C8F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A52C8F" w:rsidRPr="002511D8" w:rsidRDefault="00A52C8F" w:rsidP="00D94637">
          <w:pPr>
            <w:pStyle w:val="FooterText"/>
            <w:jc w:val="center"/>
          </w:pPr>
          <w:r>
            <w:t>mjb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A52C8F" w:rsidRPr="00B310DC" w:rsidRDefault="00A52C8F" w:rsidP="00D94637">
          <w:pPr>
            <w:pStyle w:val="FooterText"/>
            <w:jc w:val="right"/>
          </w:pPr>
        </w:p>
      </w:tc>
    </w:tr>
    <w:tr w:rsidR="00A52C8F" w:rsidRPr="00D94637" w:rsidTr="00A52C8F">
      <w:trPr>
        <w:jc w:val="center"/>
      </w:trPr>
      <w:tc>
        <w:tcPr>
          <w:tcW w:w="1774" w:type="pct"/>
          <w:shd w:val="clear" w:color="auto" w:fill="auto"/>
        </w:tcPr>
        <w:p w:rsidR="00A52C8F" w:rsidRPr="00AD7BF2" w:rsidRDefault="00A52C8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52C8F" w:rsidRPr="00AD7BF2" w:rsidRDefault="00A52C8F" w:rsidP="00D204D6">
          <w:pPr>
            <w:pStyle w:val="FooterText"/>
            <w:spacing w:before="40"/>
            <w:jc w:val="center"/>
          </w:pPr>
          <w:r>
            <w:t>DGB 1</w:t>
          </w:r>
        </w:p>
      </w:tc>
      <w:tc>
        <w:tcPr>
          <w:tcW w:w="742" w:type="pct"/>
          <w:shd w:val="clear" w:color="auto" w:fill="auto"/>
        </w:tcPr>
        <w:p w:rsidR="00A52C8F" w:rsidRPr="00D94637" w:rsidRDefault="00A52C8F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A52C8F" w:rsidRPr="00D94637" w:rsidRDefault="00A52C8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PT</w:t>
          </w:r>
        </w:p>
      </w:tc>
    </w:tr>
  </w:tbl>
  <w:p w:rsidR="00CB6BC9" w:rsidRPr="00A52C8F" w:rsidRDefault="00CB6BC9" w:rsidP="00A52C8F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FooterLandscap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91052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52C8F"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C9" w:rsidRDefault="0091052A">
      <w:pPr>
        <w:spacing w:before="0" w:after="0"/>
      </w:pPr>
      <w:r>
        <w:separator/>
      </w:r>
    </w:p>
  </w:footnote>
  <w:footnote w:type="continuationSeparator" w:id="0">
    <w:p w:rsidR="00CB6BC9" w:rsidRDefault="0091052A">
      <w:pPr>
        <w:spacing w:before="0" w:after="0"/>
      </w:pPr>
      <w:r>
        <w:continuationSeparator/>
      </w:r>
    </w:p>
  </w:footnote>
  <w:footnote w:id="1">
    <w:p w:rsidR="00CB6BC9" w:rsidRDefault="0091052A">
      <w:pPr>
        <w:pStyle w:val="FootnoteText"/>
      </w:pPr>
      <w:r>
        <w:rPr>
          <w:rStyle w:val="FootnoteReference"/>
        </w:rPr>
        <w:footnoteRef/>
      </w:r>
      <w:r>
        <w:tab/>
        <w:t>As faixas de proteção BCAA destinadas a garantir as boas condições agrícolas e ambientais devem respeitar, tanto dentro como fora das zonas vulneráveis designadas nos termos do artigo 3.º, n.º 2, da Diretiva 91/676/CEE, pelo menos os requisitos relacionados com as condições de aplicação de fertilizantes nas terras situadas nas proximidades de cursos de água, a que se refere o ponto A.4 do anexo II da Diretiva 91/676/CEE, a aplicar de acordo com os programas de ação dos Estados-Membros estabelecidos nos termos do artigo 5.º, n.º 4, da mesma diretiva</w:t>
      </w:r>
    </w:p>
  </w:footnote>
  <w:footnote w:id="2">
    <w:p w:rsidR="00CB6BC9" w:rsidRDefault="0091052A">
      <w:pPr>
        <w:pStyle w:val="FootnoteText"/>
      </w:pPr>
      <w:r>
        <w:rPr>
          <w:rStyle w:val="FootnoteReference"/>
        </w:rPr>
        <w:footnoteRef/>
      </w:r>
      <w:r>
        <w:tab/>
        <w:t xml:space="preserve">A ferramenta deve oferecer, pelo menos, os seguintes elementos e funcionalidades: </w:t>
      </w:r>
    </w:p>
    <w:p w:rsidR="00CB6BC9" w:rsidRDefault="0091052A">
      <w:pPr>
        <w:pStyle w:val="FootnoteText"/>
      </w:pPr>
      <w:r>
        <w:t>a) Elementos</w:t>
      </w:r>
    </w:p>
    <w:p w:rsidR="00CB6BC9" w:rsidRDefault="0091052A">
      <w:pPr>
        <w:pStyle w:val="FootnoteText"/>
      </w:pPr>
      <w:r>
        <w:t>•</w:t>
      </w:r>
      <w:r>
        <w:tab/>
        <w:t>Informação relevante relativa à exploração agrícola com base no SIPA e no SIGC</w:t>
      </w:r>
    </w:p>
    <w:p w:rsidR="00CB6BC9" w:rsidRDefault="0091052A">
      <w:pPr>
        <w:pStyle w:val="FootnoteText"/>
      </w:pPr>
      <w:r>
        <w:t>•</w:t>
      </w:r>
      <w:r>
        <w:tab/>
        <w:t>Informação da amostragem do solo, segundo uma escala espacial e temporal adequada;</w:t>
      </w:r>
    </w:p>
    <w:p w:rsidR="00CB6BC9" w:rsidRDefault="0091052A">
      <w:pPr>
        <w:pStyle w:val="FootnoteText"/>
      </w:pPr>
      <w:r>
        <w:t>•</w:t>
      </w:r>
      <w:r>
        <w:tab/>
        <w:t>Informação relativa às práticas de gestão relevantes, histórico das culturas, e objetivos alcançados;</w:t>
      </w:r>
    </w:p>
    <w:p w:rsidR="00CB6BC9" w:rsidRDefault="0091052A">
      <w:pPr>
        <w:pStyle w:val="FootnoteText"/>
      </w:pPr>
      <w:r>
        <w:t>•</w:t>
      </w:r>
      <w:r>
        <w:tab/>
        <w:t>Indicações relativas aos limites legais e aos requisitos relevantes para fins de gestão dos nutrientes das explorações agrícolas;</w:t>
      </w:r>
    </w:p>
    <w:p w:rsidR="00CB6BC9" w:rsidRDefault="0091052A">
      <w:pPr>
        <w:pStyle w:val="FootnoteText"/>
      </w:pPr>
      <w:r>
        <w:t>•</w:t>
      </w:r>
      <w:r>
        <w:tab/>
        <w:t>Balanço de nutrientes completo.</w:t>
      </w:r>
    </w:p>
    <w:p w:rsidR="00CB6BC9" w:rsidRDefault="00CB6BC9">
      <w:pPr>
        <w:pStyle w:val="FootnoteText"/>
      </w:pPr>
    </w:p>
    <w:p w:rsidR="00CB6BC9" w:rsidRDefault="0091052A">
      <w:pPr>
        <w:pStyle w:val="FootnoteText"/>
      </w:pPr>
      <w:r>
        <w:t xml:space="preserve">b) Funcionalidades </w:t>
      </w:r>
    </w:p>
    <w:p w:rsidR="00CB6BC9" w:rsidRDefault="0091052A">
      <w:pPr>
        <w:pStyle w:val="FootnoteText"/>
      </w:pPr>
      <w:r>
        <w:t>•</w:t>
      </w:r>
      <w:r>
        <w:tab/>
        <w:t>Na medida do possível, integração automática de dados provenientes de várias fontes (dados SIPA e SIGC, dados gerados pelos agricultores, análises do solo, etc.) a fim de evitar aos agricultores duplicações na introdução de dados;</w:t>
      </w:r>
    </w:p>
    <w:p w:rsidR="00CB6BC9" w:rsidRDefault="0091052A">
      <w:pPr>
        <w:pStyle w:val="FootnoteText"/>
      </w:pPr>
      <w:r>
        <w:t>•</w:t>
      </w:r>
      <w:r>
        <w:tab/>
        <w:t>Comunicação bidirecional entre o organismo pagador/autoridade de gestão e os agricultores autorizada;</w:t>
      </w:r>
    </w:p>
    <w:p w:rsidR="00CB6BC9" w:rsidRDefault="0091052A">
      <w:pPr>
        <w:pStyle w:val="FootnoteText"/>
      </w:pPr>
      <w:r>
        <w:t>•</w:t>
      </w:r>
      <w:r>
        <w:tab/>
        <w:t>Modularidade e possibilidade de apoio a objetivos de sustentabilidade adicionais (por exemplo, gestão das emissões, gestão da água)</w:t>
      </w:r>
    </w:p>
    <w:p w:rsidR="00CB6BC9" w:rsidRDefault="0091052A">
      <w:pPr>
        <w:pStyle w:val="FootnoteText"/>
      </w:pPr>
      <w:r>
        <w:t>•</w:t>
      </w:r>
      <w:r>
        <w:tab/>
        <w:t xml:space="preserve"> Respeito pela interoperabilidade dos dados da UE, princípios de abertura e reutilização; </w:t>
      </w:r>
    </w:p>
    <w:p w:rsidR="00CB6BC9" w:rsidRDefault="0091052A">
      <w:pPr>
        <w:pStyle w:val="FootnoteText"/>
      </w:pPr>
      <w:r>
        <w:t>•</w:t>
      </w:r>
      <w:r>
        <w:tab/>
        <w:t>Garantias de proteção de dados e de privacidade em linha de acordo com as melhores normais atuais.</w:t>
      </w:r>
    </w:p>
  </w:footnote>
  <w:footnote w:id="3">
    <w:p w:rsidR="00CB6BC9" w:rsidRDefault="0091052A">
      <w:pPr>
        <w:pStyle w:val="Footno"/>
      </w:pPr>
      <w:r>
        <w:rPr>
          <w:rStyle w:val="FootnoteReference"/>
        </w:rPr>
        <w:footnoteRef/>
      </w:r>
      <w:r>
        <w:tab/>
        <w:t>Tal como executado em especial pelas seguintes disposições:</w:t>
      </w:r>
    </w:p>
    <w:p w:rsidR="00CB6BC9" w:rsidRDefault="0091052A">
      <w:pPr>
        <w:pStyle w:val="Footno"/>
      </w:pPr>
      <w:r>
        <w:t>— artigo 14.º do Regulamento (CE) n.º 470/2009 e anexo do Regulamento (CE) n.º 37/2010,</w:t>
      </w:r>
    </w:p>
    <w:p w:rsidR="00CB6BC9" w:rsidRDefault="0091052A">
      <w:pPr>
        <w:pStyle w:val="Footno"/>
      </w:pPr>
      <w:r>
        <w:t>— Regulamento (CE) n.º 852/2004: artigo 4.º, n.º 1 e anexo I, parte A (II 4 (g, h, j), 5 (f, h) e h), 6; III 8, (a, b, d, e), (a, c)),</w:t>
      </w:r>
    </w:p>
    <w:p w:rsidR="00CB6BC9" w:rsidRDefault="0091052A">
      <w:pPr>
        <w:pStyle w:val="Footno"/>
      </w:pPr>
      <w:r>
        <w:t>— Regulamento (CE) n.º 853/2004: artigo 3.º, n.º 1 e anexo III, secção IX, capítulo 1 (I-1 b, c, d, e; I-2 a (i, ii, iii), b (i, ii), c; I-3; I-4; I-5; II-A 1, 2, 3, 4; II-B 1(a, d), 2, 4 (a, b)), anexo III, secção X, capítulo 1(1),</w:t>
      </w:r>
    </w:p>
    <w:p w:rsidR="00CB6BC9" w:rsidRDefault="0091052A">
      <w:pPr>
        <w:pStyle w:val="Footno"/>
      </w:pPr>
      <w:r>
        <w:t>— Regulamento (CE) n.º 183/2005: artigo 5.º, n.º 1, e anexo I, parte A (I-4 e, g; ponto II–2 a, b, e), artigo 5.º, n.º 5, e anexo III (título «ALIMENTAÇÃO», ponto 1 intitulado «Armazenamento», primeira e última frases, e ponto 2 intitulado «Distribuição», terceira frase), artigo 5.º, n.º 6, e</w:t>
      </w:r>
    </w:p>
    <w:p w:rsidR="00CB6BC9" w:rsidRDefault="0091052A">
      <w:pPr>
        <w:pStyle w:val="Footno"/>
      </w:pPr>
      <w:r>
        <w:t>— Regulamento (CE) n.º 396/2005: artigo 18.º.</w:t>
      </w:r>
    </w:p>
  </w:footnote>
  <w:footnote w:id="4">
    <w:p w:rsidR="00CB6BC9" w:rsidRDefault="0091052A">
      <w:pPr>
        <w:pStyle w:val="FootnoteText"/>
      </w:pPr>
      <w:r>
        <w:rPr>
          <w:rStyle w:val="FootnoteReference"/>
        </w:rPr>
        <w:footnoteRef/>
      </w:r>
      <w:r>
        <w:tab/>
        <w:t>Os valores «preços de 2018» são mencionados a título informativo; têm caráter indicativo e não são juridicamente vinculativos.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Pr="00A52C8F" w:rsidRDefault="00CB6BC9" w:rsidP="00A52C8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Pr="00A52C8F" w:rsidRDefault="00A52C8F" w:rsidP="00A52C8F">
    <w:pPr>
      <w:pStyle w:val="HeaderCouncilLarge"/>
    </w:pPr>
    <w:r>
      <w:t> 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Pr="00A52C8F" w:rsidRDefault="00A52C8F" w:rsidP="00A52C8F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A" w:rsidRDefault="0091052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Landscap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9" w:rsidRDefault="00CB6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383A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BA095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8181A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EE825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21E15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308B2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402C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3E0B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6A51B0"/>
    <w:multiLevelType w:val="hybridMultilevel"/>
    <w:tmpl w:val="4708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13"/>
  </w:num>
  <w:num w:numId="13">
    <w:abstractNumId w:val="21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18"/>
  </w:num>
  <w:num w:numId="22">
    <w:abstractNumId w:val="11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1"/>
  </w:num>
  <w:num w:numId="28">
    <w:abstractNumId w:val="12"/>
  </w:num>
  <w:num w:numId="29">
    <w:abstractNumId w:val="14"/>
  </w:num>
  <w:num w:numId="30">
    <w:abstractNumId w:val="10"/>
  </w:num>
  <w:num w:numId="31">
    <w:abstractNumId w:val="20"/>
  </w:num>
  <w:num w:numId="32">
    <w:abstractNumId w:val="9"/>
  </w:num>
  <w:num w:numId="33">
    <w:abstractNumId w:val="15"/>
  </w:num>
  <w:num w:numId="34">
    <w:abstractNumId w:val="17"/>
  </w:num>
  <w:num w:numId="35">
    <w:abstractNumId w:val="18"/>
  </w:num>
  <w:num w:numId="36">
    <w:abstractNumId w:val="11"/>
  </w:num>
  <w:num w:numId="37">
    <w:abstractNumId w:val="16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1.21&quot; technicalblockguid=&quot;5536191976973033167&quot;&gt;_x000d__x000a_  &lt;metadata key=&quot;md_DocumentLanguages&quot;&gt;_x000d__x000a_    &lt;basicdatatypelist&gt;_x000d__x000a_      &lt;language key=&quot;PT&quot; text=&quot;PT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5&quot; text=&quot;PROPOSTA&quot; /&gt;_x000d__x000a_    &lt;/basicdatatype&gt;_x000d__x000a_  &lt;/metadata&gt;_x000d__x000a_  &lt;metadata key=&quot;md_HeadingText&quot;&gt;_x000d__x000a_    &lt;headingtext text=&quot;PROPOSTA&quot;&gt;_x000d__x000a_      &lt;formattedtext&gt;_x000d__x000a_        &lt;xaml text=&quot;PROPOSTA&quot;&gt;&amp;lt;FlowDocument xmlns=&quot;http://schemas.microsoft.com/winfx/2006/xaml/presentation&quot;&amp;gt;&amp;lt;Paragraph&amp;gt;PROPOST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nselho da União Europeia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xelas&quot; /&gt;_x000d__x000a_    &lt;/basicdatatype&gt;_x000d__x000a_  &lt;/metadata&gt;_x000d__x000a_  &lt;metadata key=&quot;md_DocumentDate&quot;&gt;_x000d__x000a_    &lt;text&gt;2018-06-01&lt;/text&gt;_x000d__x000a_  &lt;/metadata&gt;_x000d__x000a_  &lt;metadata key=&quot;md_Prefix&quot;&gt;_x000d__x000a_    &lt;text&gt;&lt;/text&gt;_x000d__x000a_  &lt;/metadata&gt;_x000d__x000a_  &lt;metadata key=&quot;md_DocumentNumber&quot;&gt;_x000d__x000a_    &lt;text&gt;9645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GRI 263&lt;/text&gt;_x000d__x000a_      &lt;text&gt;AGRIFIN 52&lt;/text&gt;_x000d__x000a_      &lt;text&gt;AGRISTR 34&lt;/text&gt;_x000d__x000a_      &lt;text&gt;AGRILEG 84&lt;/text&gt;_x000d__x000a_      &lt;text&gt;AGRIORG 34&lt;/text&gt;_x000d__x000a_      &lt;text&gt;CODEC 94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216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Secretário-Geral da Comissão Europeia, assinado por Jordi AYET PUIGARNAU, Diretor&quot; /&gt;_x000d__x000a_    &lt;/basicdatatype&gt;_x000d__x000a_  &lt;/metadata&gt;_x000d__x000a_  &lt;metadata key=&quot;md_Recipient&quot;&gt;_x000d__x000a_    &lt;basicdatatype&gt;_x000d__x000a_      &lt;recipient key=&quot;re_02&quot; text=&quot;Jeppe TRANHOLM-MIKKELSEN, Secretário-Geral do Conselho da União Europeia&quot; /&gt;_x000d__x000a_    &lt;/basicdatatype&gt;_x000d__x000a_  &lt;/metadata&gt;_x000d__x000a_  &lt;metadata key=&quot;md_DateOfReceipt&quot;&gt;_x000d__x000a_    &lt;text&gt;2018-06-01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8) 392 final - ANEXOS 1 a 12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&quot;&gt;_x000d__x000a_    &lt;xaml text=&quot;ANEXOS da Proposta de REGULAMENTO DO PARLAMENTO EUROPEU E DO CONSELHO 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&quot;&gt;&amp;lt;FlowDocument FontFamily=&quot;Arial Unicode MS&quot; FontSize=&quot;12&quot; PagePadding=&quot;5,0,5,0&quot; AllowDrop=&quot;False&quot; xmlns=&quot;http://schemas.microsoft.com/winfx/2006/xaml/presentation&quot;&amp;gt;&amp;lt;Paragraph&amp;gt;ANEXOS da Proposta de REGULAMENTO DO PARLAMENTO EUROPEU E DO CONSELHO 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&amp;lt;/Paragraph&amp;gt;&amp;lt;/FlowDocument&amp;gt;&lt;/xaml&gt;_x000d__x000a_  &lt;/metadata&gt;_x000d__x000a_  &lt;metadata key=&quot;md_SubjectFootnote&quot; /&gt;_x000d__x000a_  &lt;metadata key=&quot;md_DG&quot;&gt;_x000d__x000a_    &lt;text&gt;DGB 1&lt;/text&gt;_x000d__x000a_  &lt;/metadata&gt;_x000d__x000a_  &lt;metadata key=&quot;md_Initials&quot;&gt;_x000d__x000a_    &lt;text&gt;mjb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PT&lt;/text&gt;_x000d__x000a_  &lt;/metadata&gt;_x000d__x000a_  &lt;metadata key=&quot;md_SourceDocType&quot;&gt;_x000d__x000a_    &lt;text&gt;ANEXOS&lt;/text&gt;_x000d__x000a_  &lt;/metadata&gt;_x000d__x000a_  &lt;metadata key=&quot;md_SourceDocTitle&quot;&gt;_x000d__x000a_    &lt;text&gt;da _x000d__x000a_Proposta de _x000d__x000a_REGULAMENTO DO PARLAMENTO EUROPEU E DO CONSELHO_x000d__x000a__x000d__x000a_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NotLinked&lt;/text&gt;_x000d__x000a_  &lt;/metadata&gt;_x000d__x000a_  &lt;metadata key=&quot;md_Caveat&quot;&gt;_x000d__x000a_    &lt;text&gt;&lt;/text&gt;_x000d__x000a_  &lt;/metadata&gt;_x000d__x000a_&lt;/metadataset&gt;"/>
    <w:docVar w:name="DQCDateTime" w:val="2018-06-01 16:58:36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7"/>
    <w:docVar w:name="DQCResult_UnknownFonts" w:val="0;0"/>
    <w:docVar w:name="DQCResult_UnknownStyles" w:val="0;6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2"/>
    <w:docVar w:name="LW_ANNEX_UNIQUE" w:val="0"/>
    <w:docVar w:name="LW_CORRIGENDUM" w:val="&lt;UNUSED&gt;"/>
    <w:docVar w:name="LW_COVERPAGE_EXISTS" w:val="True"/>
    <w:docVar w:name="LW_COVERPAGE_GUID" w:val="3C5936D6-74E9-4CA3-92B2-D496AAB5B8EA"/>
    <w:docVar w:name="LW_COVERPAGE_TYPE" w:val="1"/>
    <w:docVar w:name="LW_CROSSREFERENCE" w:val="{SEC(2018) 305 final}_x000b_{SWD(2018) 301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xelas, 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GULAMENTO DO PARLAMENTO EUROPEU E DO CONSELHO_x000b__x000b_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 "/>
    <w:docVar w:name="LW_OBJETACTEPRINCIPAL.CP" w:val="REGULAMENTO DO PARLAMENTO EUROPEU E DO CONSELHO_x000b__x000b_que define regras para o apoio aos planos estratégicos a estabelecer pelos Estados-Membros no âmbito da política agrícola comum (planos estratégicos da PAC) e financiados pelo Fundo Europeu Agrícola de Garantia (FEAGA) e pelo Fundo Europeu Agrícola de Desenvolvimento Rural (FEADER), e que revoga o Regulamento (UE) n.º 1305/2013 do Parlamento Europeu e do Conselho e o Regulamento (UE) n.º 1307/2013 do Parlamento Europeu e do Conselho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9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osta de"/>
    <w:docVar w:name="LW_TYPEACTEPRINCIPAL.CP" w:val="Proposta de"/>
  </w:docVars>
  <w:rsids>
    <w:rsidRoot w:val="00CB6BC9"/>
    <w:rsid w:val="00493034"/>
    <w:rsid w:val="0091052A"/>
    <w:rsid w:val="00A409B7"/>
    <w:rsid w:val="00A52C8F"/>
    <w:rsid w:val="00C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0352DC1-175A-4C9B-8100-9444B07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  <w:jc w:val="left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DeltaViewInsertion">
    <w:name w:val="DeltaView Insertion"/>
    <w:rPr>
      <w:b/>
      <w:bCs/>
      <w:i/>
      <w:iCs/>
      <w:color w:val="000000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">
    <w:name w:val="Footno"/>
    <w:basedOn w:val="Normal"/>
    <w:pPr>
      <w:spacing w:before="0" w:after="0"/>
    </w:pPr>
    <w:rPr>
      <w:rFonts w:eastAsia="Arial Unicode MS"/>
      <w:color w:val="000000"/>
      <w:sz w:val="20"/>
      <w:szCs w:val="20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91052A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91052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91052A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91052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91052A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91052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91052A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al"/>
    <w:link w:val="nbborderedChar"/>
    <w:rsid w:val="009105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91052A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al"/>
    <w:link w:val="HeaderCouncilChar"/>
    <w:rsid w:val="0091052A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91052A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91052A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91052A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91052A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91052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91052A"/>
    <w:pPr>
      <w:spacing w:before="0" w:after="0"/>
      <w:jc w:val="left"/>
    </w:pPr>
    <w:rPr>
      <w:rFonts w:eastAsia="Times New Roman"/>
      <w:szCs w:val="24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10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8" Type="http://schemas.openxmlformats.org/officeDocument/2006/relationships/image" Target="media/image1.emf"/><Relationship Id="rId51" Type="http://schemas.openxmlformats.org/officeDocument/2006/relationships/footer" Target="footer2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8014-2A2A-4709-9204-30607938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15</Pages>
  <Words>8327</Words>
  <Characters>44970</Characters>
  <Application>Microsoft Office Word</Application>
  <DocSecurity>0</DocSecurity>
  <Lines>374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DULIEU Kathia (ECFIN)</dc:creator>
  <cp:lastModifiedBy>BARATA Maria Jose</cp:lastModifiedBy>
  <cp:revision>5</cp:revision>
  <dcterms:created xsi:type="dcterms:W3CDTF">2018-06-04T08:54:00Z</dcterms:created>
  <dcterms:modified xsi:type="dcterms:W3CDTF">2018-06-04T08:59:00Z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DocuWrite 4.1.21, Build 20180523</vt:lpwstr>
  </property>
  <property fmtid="{D5CDD505-2E9C-101B-9397-08002B2CF9AE}" pid="5" name="Created using">
    <vt:lpwstr>DocuWrite 4.1.21, Build 20180523</vt:lpwstr>
  </property>
  <property fmtid="{D5CDD505-2E9C-101B-9397-08002B2CF9AE}" pid="6" name="First annex">
    <vt:lpwstr>1</vt:lpwstr>
  </property>
  <property fmtid="{D5CDD505-2E9C-101B-9397-08002B2CF9AE}" pid="7" name="Last annex">
    <vt:lpwstr>12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